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347"/>
        <w:gridCol w:w="7967"/>
      </w:tblGrid>
      <w:tr w:rsidR="0063089C" w:rsidRPr="007B6E7C" w:rsidTr="00690067">
        <w:tc>
          <w:tcPr>
            <w:tcW w:w="2347" w:type="dxa"/>
          </w:tcPr>
          <w:p w:rsidR="0063089C" w:rsidRDefault="00590358" w:rsidP="00690067">
            <w:pPr>
              <w:pStyle w:val="NOSSideHeading"/>
            </w:pPr>
            <w:r>
              <w:pict>
                <v:shapetype id="_x0000_t32" coordsize="21600,21600" o:spt="32" o:oned="t" path="m,l21600,21600e" filled="f">
                  <v:path arrowok="t" fillok="f" o:connecttype="none"/>
                  <o:lock v:ext="edit" shapetype="t"/>
                </v:shapetype>
                <v:shape id="_x0000_s1026" type="#_x0000_t32" style="position:absolute;margin-left:.95pt;margin-top:-2.95pt;width:509pt;height:0;z-index:251660288" o:connectortype="straight" strokecolor="#0070c0" strokeweight="1pt"/>
              </w:pict>
            </w:r>
            <w:r w:rsidR="0063089C">
              <w:t>Overview</w:t>
            </w:r>
          </w:p>
          <w:p w:rsidR="0063089C" w:rsidRDefault="0063089C" w:rsidP="00690067">
            <w:pPr>
              <w:pStyle w:val="NOSSideHeading"/>
            </w:pPr>
          </w:p>
        </w:tc>
        <w:tc>
          <w:tcPr>
            <w:tcW w:w="7967" w:type="dxa"/>
          </w:tcPr>
          <w:p w:rsidR="00800BDD" w:rsidRPr="00211B3D" w:rsidRDefault="00800BDD" w:rsidP="00800BDD">
            <w:pPr>
              <w:pStyle w:val="nostext"/>
              <w:rPr>
                <w:sz w:val="22"/>
                <w:szCs w:val="22"/>
              </w:rPr>
            </w:pPr>
            <w:r w:rsidRPr="00211B3D">
              <w:rPr>
                <w:sz w:val="22"/>
                <w:szCs w:val="22"/>
              </w:rPr>
              <w:t>This standard covers the competence to operate and maintain the internal communication and hardware systems on board, in accordance with appropriate procedures, safety rules and regulations.  It covers computers and computer networks</w:t>
            </w:r>
            <w:r w:rsidR="00BD7B3D">
              <w:rPr>
                <w:sz w:val="22"/>
                <w:szCs w:val="22"/>
              </w:rPr>
              <w:t>.</w:t>
            </w:r>
          </w:p>
          <w:p w:rsidR="00006091" w:rsidRPr="007B6E7C" w:rsidRDefault="00006091" w:rsidP="00006091">
            <w:pPr>
              <w:pStyle w:val="NOSNumberList"/>
              <w:numPr>
                <w:ilvl w:val="0"/>
                <w:numId w:val="0"/>
              </w:numPr>
            </w:pPr>
          </w:p>
          <w:p w:rsidR="00B575F2" w:rsidRPr="007B6E7C" w:rsidRDefault="00B575F2" w:rsidP="00B575F2">
            <w:pPr>
              <w:pStyle w:val="nostext"/>
              <w:spacing w:before="0" w:after="0"/>
              <w:rPr>
                <w:b/>
                <w:sz w:val="22"/>
                <w:szCs w:val="22"/>
              </w:rPr>
            </w:pPr>
            <w:r w:rsidRPr="007B6E7C">
              <w:rPr>
                <w:b/>
                <w:sz w:val="22"/>
                <w:szCs w:val="22"/>
              </w:rPr>
              <w:t>Target group</w:t>
            </w:r>
          </w:p>
          <w:p w:rsidR="00B575F2" w:rsidRPr="00BD7B3D" w:rsidRDefault="00BD7B3D" w:rsidP="00BD7B3D">
            <w:pPr>
              <w:pStyle w:val="nostext"/>
              <w:spacing w:after="0"/>
              <w:rPr>
                <w:sz w:val="22"/>
                <w:szCs w:val="22"/>
              </w:rPr>
            </w:pPr>
            <w:r>
              <w:rPr>
                <w:sz w:val="22"/>
                <w:szCs w:val="22"/>
              </w:rPr>
              <w:t xml:space="preserve">This standard applies to individuals working on board commercial vessels with responsibility for electro-technical operations at the operational level. </w:t>
            </w:r>
          </w:p>
          <w:p w:rsidR="00006091" w:rsidRPr="007B6E7C" w:rsidRDefault="00006091" w:rsidP="00006091">
            <w:pPr>
              <w:pStyle w:val="NOSNumberList"/>
              <w:numPr>
                <w:ilvl w:val="0"/>
                <w:numId w:val="0"/>
              </w:numPr>
            </w:pPr>
          </w:p>
          <w:p w:rsidR="00006091" w:rsidRPr="007B6E7C" w:rsidRDefault="00006091" w:rsidP="00006091">
            <w:pPr>
              <w:pStyle w:val="NOSNumberList"/>
              <w:numPr>
                <w:ilvl w:val="0"/>
                <w:numId w:val="0"/>
              </w:numPr>
            </w:pPr>
          </w:p>
          <w:p w:rsidR="00006091" w:rsidRPr="007B6E7C" w:rsidRDefault="00006091" w:rsidP="00006091">
            <w:pPr>
              <w:pStyle w:val="NOSNumberList"/>
              <w:numPr>
                <w:ilvl w:val="0"/>
                <w:numId w:val="0"/>
              </w:numPr>
            </w:pPr>
          </w:p>
        </w:tc>
      </w:tr>
    </w:tbl>
    <w:p w:rsidR="0052780A" w:rsidRDefault="0052780A">
      <w:r>
        <w:br w:type="page"/>
      </w:r>
    </w:p>
    <w:p w:rsidR="00C73990" w:rsidRDefault="00C73990" w:rsidP="0013639C"/>
    <w:tbl>
      <w:tblPr>
        <w:tblW w:w="0" w:type="auto"/>
        <w:tblLook w:val="04A0"/>
      </w:tblPr>
      <w:tblGrid>
        <w:gridCol w:w="2518"/>
        <w:gridCol w:w="7902"/>
      </w:tblGrid>
      <w:tr w:rsidR="0052780A" w:rsidRPr="00CF4D98" w:rsidTr="00690067">
        <w:tc>
          <w:tcPr>
            <w:tcW w:w="2518" w:type="dxa"/>
          </w:tcPr>
          <w:p w:rsidR="0052780A" w:rsidRPr="00CF4D98" w:rsidRDefault="00590358" w:rsidP="00016B9A">
            <w:pPr>
              <w:autoSpaceDE w:val="0"/>
              <w:autoSpaceDN w:val="0"/>
              <w:adjustRightInd w:val="0"/>
              <w:spacing w:after="0" w:line="240" w:lineRule="auto"/>
              <w:rPr>
                <w:rFonts w:ascii="Helvetica" w:hAnsi="Helvetica" w:cs="Helvetica"/>
                <w:color w:val="0078C1"/>
                <w:sz w:val="26"/>
                <w:szCs w:val="26"/>
                <w:lang w:eastAsia="en-GB"/>
              </w:rPr>
            </w:pPr>
            <w:r w:rsidRPr="00590358">
              <w:rPr>
                <w:rFonts w:ascii="Helvetica" w:hAnsi="Helvetica" w:cs="Helvetica"/>
                <w:b/>
                <w:bCs/>
                <w:noProof/>
                <w:color w:val="0078C1"/>
                <w:sz w:val="26"/>
                <w:lang w:eastAsia="en-GB"/>
              </w:rPr>
              <w:pict>
                <v:shape id="_x0000_s1027" type="#_x0000_t32" style="position:absolute;margin-left:.6pt;margin-top:-2.65pt;width:509pt;height:0;z-index:251662336" o:connectortype="straight" strokecolor="#0070c0" strokeweight="1pt"/>
              </w:pict>
            </w:r>
            <w:r w:rsidR="0052780A" w:rsidRPr="00CF4D98">
              <w:rPr>
                <w:rFonts w:ascii="Helvetica" w:hAnsi="Helvetica" w:cs="Helvetica"/>
                <w:b/>
                <w:bCs/>
                <w:color w:val="0078C1"/>
                <w:sz w:val="26"/>
                <w:lang w:eastAsia="en-GB"/>
              </w:rPr>
              <w:t>Performance criteria</w:t>
            </w:r>
          </w:p>
          <w:p w:rsidR="0052780A" w:rsidRDefault="0052780A" w:rsidP="00016B9A">
            <w:pPr>
              <w:pStyle w:val="NOSSideHeading"/>
              <w:rPr>
                <w:rFonts w:ascii="Helvetica" w:hAnsi="Helvetica" w:cs="Helvetica"/>
                <w:b w:val="0"/>
                <w:i/>
                <w:iCs/>
                <w:noProof w:val="0"/>
                <w:color w:val="0078C1"/>
                <w:sz w:val="22"/>
              </w:rPr>
            </w:pPr>
          </w:p>
          <w:p w:rsidR="0052780A" w:rsidRPr="00CF4D98" w:rsidRDefault="0052780A" w:rsidP="00016B9A">
            <w:pPr>
              <w:pStyle w:val="NOSSideSubHeading"/>
              <w:spacing w:line="240" w:lineRule="auto"/>
            </w:pPr>
            <w:r w:rsidRPr="00CF4D98">
              <w:t>You must be able to:</w:t>
            </w:r>
          </w:p>
        </w:tc>
        <w:tc>
          <w:tcPr>
            <w:tcW w:w="7902" w:type="dxa"/>
          </w:tcPr>
          <w:p w:rsidR="00016B9A" w:rsidRPr="00016B9A" w:rsidRDefault="00016B9A" w:rsidP="00016B9A">
            <w:pPr>
              <w:pStyle w:val="NOSBodyHeading"/>
              <w:spacing w:line="240" w:lineRule="auto"/>
              <w:rPr>
                <w:rFonts w:ascii="Helvetica" w:hAnsi="Helvetica"/>
                <w:b w:val="0"/>
                <w:sz w:val="26"/>
                <w:szCs w:val="26"/>
              </w:rPr>
            </w:pPr>
          </w:p>
          <w:p w:rsidR="00016B9A" w:rsidRPr="00016B9A" w:rsidRDefault="00016B9A" w:rsidP="00016B9A">
            <w:pPr>
              <w:pStyle w:val="NOSBodyHeading"/>
              <w:spacing w:line="240" w:lineRule="auto"/>
              <w:rPr>
                <w:rFonts w:ascii="Helvetica" w:hAnsi="Helvetica"/>
                <w:b w:val="0"/>
                <w:sz w:val="26"/>
                <w:szCs w:val="26"/>
              </w:rPr>
            </w:pPr>
          </w:p>
          <w:p w:rsidR="00016B9A" w:rsidRPr="007B6E7C" w:rsidRDefault="00016B9A" w:rsidP="00016B9A">
            <w:pPr>
              <w:pStyle w:val="NOSBodyHeading"/>
              <w:spacing w:line="240" w:lineRule="auto"/>
              <w:rPr>
                <w:b w:val="0"/>
              </w:rPr>
            </w:pP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operate internal communication and hardware systems in accordance with established safety rules, regulations and operating instructions to prevent damage</w:t>
            </w: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plan maintenance activities in accordance with technical, legislative, safety and procedural specifications</w:t>
            </w: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isolate, dismantle and reassemble internal communication and hardware systems in accordance with manufacturers’ guidelines and shipboard instructions within the limits of your personal authority</w:t>
            </w:r>
            <w:r w:rsidR="00C42C7F">
              <w:rPr>
                <w:sz w:val="22"/>
                <w:szCs w:val="22"/>
              </w:rPr>
              <w:t>,</w:t>
            </w:r>
            <w:r w:rsidR="0089258E" w:rsidRPr="00211B3D">
              <w:rPr>
                <w:sz w:val="22"/>
                <w:szCs w:val="22"/>
              </w:rPr>
              <w:t xml:space="preserve"> </w:t>
            </w:r>
            <w:r w:rsidR="00C42C7F">
              <w:rPr>
                <w:sz w:val="22"/>
                <w:szCs w:val="22"/>
              </w:rPr>
              <w:t>c</w:t>
            </w:r>
            <w:r w:rsidR="0089258E" w:rsidRPr="00211B3D">
              <w:rPr>
                <w:sz w:val="22"/>
                <w:szCs w:val="22"/>
              </w:rPr>
              <w:t>arry</w:t>
            </w:r>
            <w:r w:rsidR="00C42C7F">
              <w:rPr>
                <w:sz w:val="22"/>
                <w:szCs w:val="22"/>
              </w:rPr>
              <w:t>ing</w:t>
            </w:r>
            <w:r w:rsidR="0089258E" w:rsidRPr="00211B3D">
              <w:rPr>
                <w:sz w:val="22"/>
                <w:szCs w:val="22"/>
              </w:rPr>
              <w:t xml:space="preserve"> out  maintenance activities in the specified sequence and in an agreed timescale</w:t>
            </w: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identify, take appropriate action on and report malfunctions/defects</w:t>
            </w: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inform relevant personnel of the operations</w:t>
            </w:r>
            <w:r w:rsidR="00C42C7F">
              <w:rPr>
                <w:sz w:val="22"/>
                <w:szCs w:val="22"/>
              </w:rPr>
              <w:t>,</w:t>
            </w:r>
            <w:r w:rsidR="0089258E" w:rsidRPr="00211B3D">
              <w:rPr>
                <w:sz w:val="22"/>
                <w:szCs w:val="22"/>
              </w:rPr>
              <w:t xml:space="preserve"> to enable them to continue their responsibilities safely</w:t>
            </w: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complete relevant records accurately and pass them on to the appropriate person</w:t>
            </w:r>
          </w:p>
          <w:p w:rsidR="00391B4D" w:rsidRDefault="00EE4DC0">
            <w:pPr>
              <w:pStyle w:val="nosdetail"/>
              <w:numPr>
                <w:ilvl w:val="0"/>
                <w:numId w:val="17"/>
              </w:numPr>
              <w:spacing w:before="0" w:after="0" w:line="276" w:lineRule="auto"/>
              <w:ind w:left="567" w:hanging="567"/>
              <w:rPr>
                <w:b/>
                <w:bCs/>
                <w:sz w:val="22"/>
                <w:szCs w:val="22"/>
              </w:rPr>
            </w:pPr>
            <w:r>
              <w:rPr>
                <w:sz w:val="22"/>
                <w:szCs w:val="22"/>
              </w:rPr>
              <w:t xml:space="preserve">    </w:t>
            </w:r>
            <w:r w:rsidR="0089258E" w:rsidRPr="00211B3D">
              <w:rPr>
                <w:sz w:val="22"/>
                <w:szCs w:val="22"/>
              </w:rPr>
              <w:t>dispose of waste materials in accordance with safe working practices and approved procedures</w:t>
            </w:r>
          </w:p>
          <w:p w:rsidR="00391B4D" w:rsidRDefault="00391B4D">
            <w:pPr>
              <w:pStyle w:val="NOSBodyHeading"/>
              <w:spacing w:line="276" w:lineRule="auto"/>
              <w:rPr>
                <w:b w:val="0"/>
              </w:rPr>
            </w:pPr>
          </w:p>
          <w:p w:rsidR="00006091" w:rsidRPr="00CF4D98" w:rsidRDefault="00006091" w:rsidP="00FC161E">
            <w:pPr>
              <w:pStyle w:val="NOSBodyHeading"/>
              <w:spacing w:line="360" w:lineRule="auto"/>
            </w:pPr>
          </w:p>
        </w:tc>
      </w:tr>
    </w:tbl>
    <w:p w:rsidR="0052780A" w:rsidRDefault="0052780A" w:rsidP="0052780A"/>
    <w:p w:rsidR="0052780A" w:rsidRDefault="0052780A">
      <w:r>
        <w:br w:type="page"/>
      </w:r>
    </w:p>
    <w:p w:rsidR="00C73990" w:rsidRDefault="00590358" w:rsidP="0013639C">
      <w:r>
        <w:rPr>
          <w:noProof/>
          <w:lang w:eastAsia="en-GB"/>
        </w:rPr>
        <w:lastRenderedPageBreak/>
        <w:pict>
          <v:shape id="_x0000_s1055" type="#_x0000_t32" style="position:absolute;margin-left:3.6pt;margin-top:18.65pt;width:509pt;height:0;z-index:251700224" o:connectortype="straight" strokecolor="#0070c0" strokeweight="1pt"/>
        </w:pict>
      </w:r>
    </w:p>
    <w:tbl>
      <w:tblPr>
        <w:tblW w:w="0" w:type="auto"/>
        <w:tblLook w:val="04A0"/>
      </w:tblPr>
      <w:tblGrid>
        <w:gridCol w:w="2518"/>
        <w:gridCol w:w="7902"/>
      </w:tblGrid>
      <w:tr w:rsidR="0052780A" w:rsidRPr="00CF4D98" w:rsidTr="00690067">
        <w:tc>
          <w:tcPr>
            <w:tcW w:w="2518" w:type="dxa"/>
          </w:tcPr>
          <w:p w:rsidR="002A4C5F" w:rsidRDefault="002A4C5F" w:rsidP="00016B9A">
            <w:pPr>
              <w:pStyle w:val="NOSSideHeading"/>
              <w:rPr>
                <w:rFonts w:ascii="Helvetica" w:hAnsi="Helvetica"/>
              </w:rPr>
            </w:pPr>
          </w:p>
          <w:p w:rsidR="0052780A" w:rsidRPr="008B0FD9" w:rsidRDefault="0052780A" w:rsidP="00016B9A">
            <w:pPr>
              <w:pStyle w:val="NOSSideHeading"/>
              <w:rPr>
                <w:rFonts w:ascii="Helvetica" w:hAnsi="Helvetica"/>
              </w:rPr>
            </w:pPr>
            <w:r w:rsidRPr="008B0FD9">
              <w:rPr>
                <w:rFonts w:ascii="Helvetica" w:hAnsi="Helvetica"/>
              </w:rPr>
              <w:t>K</w:t>
            </w:r>
            <w:r w:rsidRPr="008B0FD9">
              <w:rPr>
                <w:rFonts w:ascii="Helvetica" w:hAnsi="Helvetica"/>
                <w:bCs/>
              </w:rPr>
              <w:t>nowledge and understanding</w:t>
            </w:r>
          </w:p>
          <w:p w:rsidR="0052780A" w:rsidRDefault="0052780A" w:rsidP="00173AEB">
            <w:pPr>
              <w:pStyle w:val="NOSSideHeading"/>
              <w:rPr>
                <w:rFonts w:ascii="Helvetica" w:hAnsi="Helvetica" w:cs="Helvetica"/>
                <w:b w:val="0"/>
                <w:i/>
                <w:iCs/>
                <w:noProof w:val="0"/>
                <w:color w:val="0078C1"/>
                <w:sz w:val="22"/>
              </w:rPr>
            </w:pPr>
          </w:p>
          <w:p w:rsidR="0052780A" w:rsidRDefault="0052780A" w:rsidP="00173AEB">
            <w:pPr>
              <w:pStyle w:val="NOSSideSubHeading"/>
              <w:spacing w:line="240" w:lineRule="auto"/>
              <w:rPr>
                <w:rFonts w:ascii="Helvetica" w:hAnsi="Helvetica" w:cs="Helvetica"/>
                <w:iCs/>
                <w:noProof w:val="0"/>
                <w:color w:val="0078C1"/>
              </w:rPr>
            </w:pPr>
            <w:r w:rsidRPr="00E00075">
              <w:rPr>
                <w:rFonts w:ascii="Helvetica" w:hAnsi="Helvetica" w:cs="Helvetica"/>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2A4C5F" w:rsidRPr="00016B9A" w:rsidRDefault="002A4C5F" w:rsidP="00016B9A">
            <w:pPr>
              <w:pStyle w:val="NOSBodyHeading"/>
              <w:spacing w:line="240" w:lineRule="auto"/>
              <w:rPr>
                <w:rFonts w:ascii="Helvetica" w:hAnsi="Helvetica" w:cs="Arial"/>
                <w:b w:val="0"/>
                <w:sz w:val="26"/>
                <w:szCs w:val="26"/>
              </w:rPr>
            </w:pPr>
          </w:p>
          <w:p w:rsidR="00016B9A" w:rsidRPr="00016B9A" w:rsidRDefault="00016B9A" w:rsidP="00016B9A">
            <w:pPr>
              <w:pStyle w:val="NOSBodyHeading"/>
              <w:spacing w:line="240" w:lineRule="auto"/>
              <w:rPr>
                <w:rFonts w:ascii="Helvetica" w:hAnsi="Helvetica" w:cs="Arial"/>
                <w:b w:val="0"/>
                <w:sz w:val="26"/>
                <w:szCs w:val="26"/>
              </w:rPr>
            </w:pPr>
          </w:p>
          <w:p w:rsidR="00016B9A" w:rsidRPr="00173AEB" w:rsidRDefault="00016B9A" w:rsidP="00016B9A">
            <w:pPr>
              <w:pStyle w:val="NOSBodyHeading"/>
              <w:spacing w:line="240" w:lineRule="auto"/>
              <w:rPr>
                <w:rFonts w:ascii="Helvetica" w:hAnsi="Helvetica" w:cs="Arial"/>
                <w:b w:val="0"/>
                <w:sz w:val="26"/>
                <w:szCs w:val="26"/>
              </w:rPr>
            </w:pPr>
          </w:p>
          <w:p w:rsidR="00016B9A" w:rsidRPr="00173AEB" w:rsidRDefault="00016B9A" w:rsidP="00016B9A">
            <w:pPr>
              <w:pStyle w:val="NOSBodyHeading"/>
              <w:spacing w:line="240" w:lineRule="auto"/>
              <w:rPr>
                <w:rFonts w:ascii="Helvetica" w:hAnsi="Helvetica" w:cs="Arial"/>
                <w:b w:val="0"/>
              </w:rPr>
            </w:pPr>
          </w:p>
          <w:p w:rsidR="0089258E" w:rsidRPr="0089258E" w:rsidRDefault="0089258E" w:rsidP="00EE4DC0">
            <w:pPr>
              <w:pStyle w:val="ListParagraph"/>
              <w:widowControl w:val="0"/>
              <w:numPr>
                <w:ilvl w:val="0"/>
                <w:numId w:val="18"/>
              </w:numPr>
              <w:spacing w:after="0"/>
              <w:ind w:left="567" w:hanging="567"/>
              <w:rPr>
                <w:rFonts w:ascii="Arial" w:hAnsi="Arial" w:cs="Arial"/>
                <w:snapToGrid w:val="0"/>
              </w:rPr>
            </w:pPr>
            <w:r w:rsidRPr="0089258E">
              <w:rPr>
                <w:rFonts w:ascii="Arial" w:hAnsi="Arial" w:cs="Arial"/>
                <w:snapToGrid w:val="0"/>
              </w:rPr>
              <w:t xml:space="preserve">the working principles and constructional details of </w:t>
            </w:r>
            <w:r w:rsidRPr="0089258E">
              <w:rPr>
                <w:rFonts w:ascii="Arial" w:hAnsi="Arial" w:cs="Arial"/>
              </w:rPr>
              <w:t>internal communication and hardware systems</w:t>
            </w:r>
          </w:p>
          <w:p w:rsidR="0089258E" w:rsidRPr="0089258E" w:rsidRDefault="0089258E" w:rsidP="00EE4DC0">
            <w:pPr>
              <w:pStyle w:val="ListParagraph"/>
              <w:widowControl w:val="0"/>
              <w:numPr>
                <w:ilvl w:val="0"/>
                <w:numId w:val="18"/>
              </w:numPr>
              <w:spacing w:after="0"/>
              <w:ind w:left="567" w:hanging="567"/>
              <w:rPr>
                <w:rFonts w:ascii="Arial" w:hAnsi="Arial" w:cs="Arial"/>
                <w:snapToGrid w:val="0"/>
              </w:rPr>
            </w:pPr>
            <w:r w:rsidRPr="0089258E">
              <w:rPr>
                <w:rFonts w:ascii="Arial" w:hAnsi="Arial" w:cs="Arial"/>
                <w:snapToGrid w:val="0"/>
              </w:rPr>
              <w:t>planning of operations, planning methods, sources of information – statutory, company and manufacturers</w:t>
            </w:r>
          </w:p>
          <w:p w:rsidR="0089258E" w:rsidRPr="0089258E" w:rsidRDefault="0089258E" w:rsidP="00EE4DC0">
            <w:pPr>
              <w:pStyle w:val="ListParagraph"/>
              <w:widowControl w:val="0"/>
              <w:numPr>
                <w:ilvl w:val="0"/>
                <w:numId w:val="18"/>
              </w:numPr>
              <w:spacing w:after="0"/>
              <w:ind w:left="567" w:hanging="567"/>
              <w:rPr>
                <w:rFonts w:ascii="Arial" w:hAnsi="Arial" w:cs="Arial"/>
                <w:snapToGrid w:val="0"/>
              </w:rPr>
            </w:pPr>
            <w:r w:rsidRPr="0089258E">
              <w:rPr>
                <w:rFonts w:ascii="Arial" w:hAnsi="Arial" w:cs="Arial"/>
                <w:snapToGrid w:val="0"/>
              </w:rPr>
              <w:t>the main duties and responsibilities of shipboard personnel and the level of supervision required by individuals</w:t>
            </w:r>
          </w:p>
          <w:p w:rsidR="0089258E" w:rsidRPr="0089258E" w:rsidRDefault="0089258E" w:rsidP="00EE4DC0">
            <w:pPr>
              <w:pStyle w:val="ListParagraph"/>
              <w:widowControl w:val="0"/>
              <w:numPr>
                <w:ilvl w:val="0"/>
                <w:numId w:val="18"/>
              </w:numPr>
              <w:spacing w:after="0"/>
              <w:ind w:left="567" w:hanging="567"/>
              <w:rPr>
                <w:rFonts w:ascii="Arial" w:hAnsi="Arial" w:cs="Arial"/>
                <w:snapToGrid w:val="0"/>
              </w:rPr>
            </w:pPr>
            <w:r w:rsidRPr="0089258E">
              <w:rPr>
                <w:rFonts w:ascii="Arial" w:hAnsi="Arial" w:cs="Arial"/>
                <w:snapToGrid w:val="0"/>
              </w:rPr>
              <w:t xml:space="preserve">the checks and procedures required to operate each individual </w:t>
            </w:r>
            <w:r w:rsidRPr="0089258E">
              <w:rPr>
                <w:rFonts w:ascii="Arial" w:hAnsi="Arial" w:cs="Arial"/>
              </w:rPr>
              <w:t xml:space="preserve">internal communication and hardware system </w:t>
            </w:r>
          </w:p>
          <w:p w:rsidR="0089258E" w:rsidRPr="0089258E" w:rsidRDefault="0089258E" w:rsidP="00EE4DC0">
            <w:pPr>
              <w:pStyle w:val="ListParagraph"/>
              <w:widowControl w:val="0"/>
              <w:numPr>
                <w:ilvl w:val="0"/>
                <w:numId w:val="18"/>
              </w:numPr>
              <w:spacing w:after="0"/>
              <w:ind w:left="567" w:hanging="567"/>
              <w:rPr>
                <w:rFonts w:ascii="Arial" w:hAnsi="Arial" w:cs="Arial"/>
                <w:snapToGrid w:val="0"/>
              </w:rPr>
            </w:pPr>
            <w:r w:rsidRPr="0089258E">
              <w:rPr>
                <w:rFonts w:ascii="Arial" w:hAnsi="Arial" w:cs="Arial"/>
                <w:snapToGrid w:val="0"/>
              </w:rPr>
              <w:t xml:space="preserve">the location, cause and effects of common faults in </w:t>
            </w:r>
            <w:r w:rsidRPr="0089258E">
              <w:rPr>
                <w:rFonts w:ascii="Arial" w:hAnsi="Arial" w:cs="Arial"/>
              </w:rPr>
              <w:t xml:space="preserve">internal communication and hardware systems </w:t>
            </w:r>
            <w:r w:rsidRPr="0089258E">
              <w:rPr>
                <w:rFonts w:ascii="Arial" w:hAnsi="Arial" w:cs="Arial"/>
                <w:snapToGrid w:val="0"/>
              </w:rPr>
              <w:t>and action necessary to prevent damage</w:t>
            </w:r>
          </w:p>
          <w:p w:rsidR="0089258E" w:rsidRPr="0089258E" w:rsidRDefault="0089258E" w:rsidP="00EE4DC0">
            <w:pPr>
              <w:pStyle w:val="ListParagraph"/>
              <w:widowControl w:val="0"/>
              <w:numPr>
                <w:ilvl w:val="0"/>
                <w:numId w:val="18"/>
              </w:numPr>
              <w:spacing w:after="0"/>
              <w:ind w:left="567" w:hanging="567"/>
              <w:rPr>
                <w:rFonts w:ascii="Arial" w:hAnsi="Arial" w:cs="Arial"/>
                <w:snapToGrid w:val="0"/>
              </w:rPr>
            </w:pPr>
            <w:proofErr w:type="gramStart"/>
            <w:r w:rsidRPr="0089258E">
              <w:rPr>
                <w:rFonts w:ascii="Arial" w:hAnsi="Arial" w:cs="Arial"/>
                <w:snapToGrid w:val="0"/>
                <w:color w:val="000000"/>
              </w:rPr>
              <w:t>the</w:t>
            </w:r>
            <w:proofErr w:type="gramEnd"/>
            <w:r w:rsidRPr="0089258E">
              <w:rPr>
                <w:rFonts w:ascii="Arial" w:hAnsi="Arial" w:cs="Arial"/>
                <w:snapToGrid w:val="0"/>
                <w:color w:val="000000"/>
              </w:rPr>
              <w:t xml:space="preserve"> use of internal communication systems, communicating with engine</w:t>
            </w:r>
            <w:r w:rsidR="00FB114D">
              <w:rPr>
                <w:rFonts w:ascii="Arial" w:hAnsi="Arial" w:cs="Arial"/>
                <w:snapToGrid w:val="0"/>
                <w:color w:val="000000"/>
              </w:rPr>
              <w:t xml:space="preserve"> </w:t>
            </w:r>
            <w:r w:rsidRPr="0089258E">
              <w:rPr>
                <w:rFonts w:ascii="Arial" w:hAnsi="Arial" w:cs="Arial"/>
                <w:snapToGrid w:val="0"/>
                <w:color w:val="000000"/>
              </w:rPr>
              <w:t>room and bridge personnel and effective forms of communication.</w:t>
            </w:r>
          </w:p>
          <w:p w:rsidR="0089258E" w:rsidRPr="0089258E" w:rsidRDefault="0089258E" w:rsidP="00EE4DC0">
            <w:pPr>
              <w:pStyle w:val="ListParagraph"/>
              <w:numPr>
                <w:ilvl w:val="0"/>
                <w:numId w:val="18"/>
              </w:numPr>
              <w:tabs>
                <w:tab w:val="left" w:pos="5"/>
              </w:tabs>
              <w:spacing w:after="0"/>
              <w:ind w:left="567" w:hanging="567"/>
              <w:rPr>
                <w:rFonts w:ascii="Arial" w:hAnsi="Arial" w:cs="Arial"/>
                <w:color w:val="000000"/>
              </w:rPr>
            </w:pPr>
            <w:r w:rsidRPr="0089258E">
              <w:rPr>
                <w:rFonts w:ascii="Arial" w:hAnsi="Arial" w:cs="Arial"/>
                <w:color w:val="000000"/>
              </w:rPr>
              <w:t>the importance and use of records for commercial and legislative purposes</w:t>
            </w:r>
          </w:p>
          <w:p w:rsidR="00391B4D" w:rsidRDefault="00EE4DC0">
            <w:pPr>
              <w:pStyle w:val="upklist"/>
              <w:numPr>
                <w:ilvl w:val="0"/>
                <w:numId w:val="18"/>
              </w:numPr>
              <w:tabs>
                <w:tab w:val="num" w:pos="360"/>
              </w:tabs>
              <w:spacing w:line="276" w:lineRule="auto"/>
              <w:ind w:left="567" w:hanging="567"/>
              <w:rPr>
                <w:rFonts w:ascii="Arial" w:hAnsi="Arial" w:cs="Arial"/>
                <w:sz w:val="22"/>
                <w:szCs w:val="22"/>
              </w:rPr>
            </w:pPr>
            <w:r>
              <w:rPr>
                <w:rFonts w:ascii="Arial" w:hAnsi="Arial" w:cs="Arial"/>
                <w:sz w:val="22"/>
                <w:szCs w:val="22"/>
              </w:rPr>
              <w:t xml:space="preserve">    </w:t>
            </w:r>
            <w:r w:rsidR="0089258E" w:rsidRPr="00211B3D">
              <w:rPr>
                <w:rFonts w:ascii="Arial" w:hAnsi="Arial" w:cs="Arial"/>
                <w:sz w:val="22"/>
                <w:szCs w:val="22"/>
              </w:rPr>
              <w:t>how to dispose of waste effectively and the procedures, guidelines and legislation requirements</w:t>
            </w:r>
          </w:p>
          <w:p w:rsidR="00391B4D" w:rsidRDefault="0089258E">
            <w:pPr>
              <w:pStyle w:val="upklist"/>
              <w:numPr>
                <w:ilvl w:val="0"/>
                <w:numId w:val="18"/>
              </w:numPr>
              <w:spacing w:line="276" w:lineRule="auto"/>
              <w:ind w:left="567" w:hanging="567"/>
              <w:rPr>
                <w:rFonts w:ascii="Arial" w:hAnsi="Arial" w:cs="Arial"/>
                <w:sz w:val="22"/>
                <w:szCs w:val="22"/>
              </w:rPr>
            </w:pPr>
            <w:r w:rsidRPr="00211B3D">
              <w:rPr>
                <w:rFonts w:ascii="Arial" w:hAnsi="Arial" w:cs="Arial"/>
                <w:sz w:val="22"/>
                <w:szCs w:val="22"/>
              </w:rPr>
              <w:t>the application of Statutory Regulations and guidelines, organisational instructions and guidance</w:t>
            </w:r>
            <w:r w:rsidR="00C42C7F">
              <w:rPr>
                <w:rFonts w:ascii="Arial" w:hAnsi="Arial" w:cs="Arial"/>
                <w:sz w:val="22"/>
                <w:szCs w:val="22"/>
              </w:rPr>
              <w:t>,</w:t>
            </w:r>
            <w:r w:rsidRPr="00211B3D">
              <w:rPr>
                <w:rFonts w:ascii="Arial" w:hAnsi="Arial" w:cs="Arial"/>
                <w:sz w:val="22"/>
                <w:szCs w:val="22"/>
              </w:rPr>
              <w:t xml:space="preserve"> and vessel contingency plans</w:t>
            </w:r>
          </w:p>
          <w:p w:rsidR="00391B4D" w:rsidRDefault="00391B4D">
            <w:pPr>
              <w:pStyle w:val="NOSBodyHeading"/>
              <w:spacing w:line="276" w:lineRule="auto"/>
              <w:ind w:left="567" w:hanging="567"/>
              <w:rPr>
                <w:rFonts w:cs="Arial"/>
                <w:b w:val="0"/>
              </w:rPr>
            </w:pPr>
          </w:p>
          <w:p w:rsidR="00006091" w:rsidRPr="000076D9" w:rsidRDefault="00006091" w:rsidP="00FC161E">
            <w:pPr>
              <w:pStyle w:val="NOSBodyHeading"/>
              <w:spacing w:line="360" w:lineRule="auto"/>
              <w:rPr>
                <w:rFonts w:cs="Arial"/>
                <w:b w:val="0"/>
              </w:rPr>
            </w:pPr>
          </w:p>
        </w:tc>
      </w:tr>
    </w:tbl>
    <w:p w:rsidR="0052780A" w:rsidRDefault="0052780A">
      <w:r>
        <w:br w:type="page"/>
      </w:r>
    </w:p>
    <w:p w:rsidR="00FC161E" w:rsidRDefault="00FC161E" w:rsidP="00E66529">
      <w:pPr>
        <w:spacing w:after="0" w:line="240" w:lineRule="auto"/>
        <w:rPr>
          <w:rFonts w:ascii="Arial" w:hAnsi="Arial" w:cs="Arial"/>
          <w:b/>
          <w:sz w:val="28"/>
          <w:szCs w:val="28"/>
        </w:rPr>
      </w:pPr>
    </w:p>
    <w:tbl>
      <w:tblPr>
        <w:tblW w:w="0" w:type="auto"/>
        <w:tblLook w:val="04A0"/>
      </w:tblPr>
      <w:tblGrid>
        <w:gridCol w:w="10200"/>
        <w:gridCol w:w="222"/>
      </w:tblGrid>
      <w:tr w:rsidR="0052780A" w:rsidTr="00FC161E">
        <w:tc>
          <w:tcPr>
            <w:tcW w:w="2626" w:type="dxa"/>
          </w:tcPr>
          <w:tbl>
            <w:tblPr>
              <w:tblpPr w:leftFromText="180" w:rightFromText="180" w:vertAnchor="text" w:horzAnchor="margin" w:tblpY="-315"/>
              <w:tblOverlap w:val="never"/>
              <w:tblW w:w="10420" w:type="dxa"/>
              <w:tblLook w:val="04A0"/>
            </w:tblPr>
            <w:tblGrid>
              <w:gridCol w:w="2518"/>
              <w:gridCol w:w="7902"/>
            </w:tblGrid>
            <w:tr w:rsidR="00B575F2" w:rsidRPr="00CF4D98" w:rsidTr="00B575F2">
              <w:tc>
                <w:tcPr>
                  <w:tcW w:w="2518" w:type="dxa"/>
                </w:tcPr>
                <w:p w:rsidR="00B575F2" w:rsidRPr="004E05F7" w:rsidRDefault="00B575F2" w:rsidP="00B575F2">
                  <w:pPr>
                    <w:pStyle w:val="NOSSideHeading"/>
                  </w:pPr>
                  <w:r>
                    <w:br w:type="page"/>
                  </w:r>
                  <w:r w:rsidR="00590358">
                    <w:pict>
                      <v:shape id="_x0000_s1078" type="#_x0000_t32" style="position:absolute;margin-left:.6pt;margin-top:-2.65pt;width:509pt;height:0;z-index:251702272" o:connectortype="straight" strokecolor="#0070c0" strokeweight="1pt"/>
                    </w:pict>
                  </w:r>
                  <w:r w:rsidRPr="004E05F7">
                    <w:rPr>
                      <w:rStyle w:val="A2"/>
                      <w:b/>
                      <w:bCs w:val="0"/>
                      <w:color w:val="0070C0"/>
                    </w:rPr>
                    <w:t>Developed by</w:t>
                  </w:r>
                </w:p>
              </w:tc>
              <w:tc>
                <w:tcPr>
                  <w:tcW w:w="7902" w:type="dxa"/>
                </w:tcPr>
                <w:p w:rsidR="00787836" w:rsidRDefault="00787836" w:rsidP="00787836">
                  <w:pPr>
                    <w:pStyle w:val="NOSBodyText"/>
                  </w:pPr>
                  <w:bookmarkStart w:id="0" w:name="startdevelopedby"/>
                  <w:bookmarkEnd w:id="0"/>
                  <w:r>
                    <w:t>Maritime Skills Alliance</w:t>
                  </w:r>
                  <w:bookmarkStart w:id="1" w:name="enddevelopedby"/>
                  <w:bookmarkEnd w:id="1"/>
                </w:p>
                <w:p w:rsidR="00B575F2" w:rsidRPr="00CF4D98" w:rsidRDefault="00B575F2" w:rsidP="00B575F2">
                  <w:pPr>
                    <w:pStyle w:val="NOSBodyText"/>
                  </w:pPr>
                </w:p>
              </w:tc>
            </w:tr>
            <w:tr w:rsidR="00B575F2" w:rsidRPr="00CF4D98" w:rsidTr="00B575F2">
              <w:tc>
                <w:tcPr>
                  <w:tcW w:w="2518" w:type="dxa"/>
                </w:tcPr>
                <w:p w:rsidR="00B575F2" w:rsidRPr="004E05F7" w:rsidRDefault="00590358" w:rsidP="00B575F2">
                  <w:pPr>
                    <w:pStyle w:val="NOSSideHeading"/>
                  </w:pPr>
                  <w:r>
                    <w:pict>
                      <v:shape id="_x0000_s1079" type="#_x0000_t32" style="position:absolute;margin-left:.6pt;margin-top:-2.65pt;width:509pt;height:0;z-index:251703296;mso-position-horizontal-relative:text;mso-position-vertical-relative:text" o:connectortype="straight" strokecolor="#0070c0" strokeweight="1pt"/>
                    </w:pict>
                  </w:r>
                  <w:r w:rsidR="00B575F2" w:rsidRPr="004E05F7">
                    <w:rPr>
                      <w:rStyle w:val="A2"/>
                      <w:b/>
                      <w:bCs w:val="0"/>
                      <w:color w:val="0070C0"/>
                    </w:rPr>
                    <w:t>Version number</w:t>
                  </w:r>
                </w:p>
              </w:tc>
              <w:tc>
                <w:tcPr>
                  <w:tcW w:w="7902" w:type="dxa"/>
                </w:tcPr>
                <w:p w:rsidR="00B575F2" w:rsidRDefault="004D206A" w:rsidP="00B575F2">
                  <w:pPr>
                    <w:pStyle w:val="NOSBodyText"/>
                    <w:rPr>
                      <w:color w:val="221E1F"/>
                    </w:rPr>
                  </w:pPr>
                  <w:bookmarkStart w:id="2" w:name="startversionumber"/>
                  <w:bookmarkEnd w:id="2"/>
                  <w:r>
                    <w:rPr>
                      <w:color w:val="221E1F"/>
                    </w:rPr>
                    <w:t>2</w:t>
                  </w:r>
                  <w:bookmarkStart w:id="3" w:name="endversionumber"/>
                  <w:bookmarkEnd w:id="3"/>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590358"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0" type="#_x0000_t32" style="position:absolute;margin-left:.6pt;margin-top:-2.65pt;width:509pt;height:0;z-index:251704320;mso-position-horizontal-relative:text;mso-position-vertical-relative:text" o:connectortype="straight" strokecolor="#0070c0" strokeweight="1pt"/>
                    </w:pict>
                  </w:r>
                  <w:r w:rsidR="00B575F2">
                    <w:rPr>
                      <w:rStyle w:val="A2"/>
                      <w:rFonts w:ascii="Helvetica" w:hAnsi="Helvetica" w:cs="Helvetica"/>
                      <w:noProof/>
                      <w:szCs w:val="22"/>
                      <w:lang w:eastAsia="en-GB"/>
                    </w:rPr>
                    <w:t>Date approved</w:t>
                  </w:r>
                </w:p>
              </w:tc>
              <w:tc>
                <w:tcPr>
                  <w:tcW w:w="7902" w:type="dxa"/>
                </w:tcPr>
                <w:p w:rsidR="00B575F2" w:rsidRDefault="008766B5" w:rsidP="00B575F2">
                  <w:pPr>
                    <w:pStyle w:val="NOSBodyText"/>
                    <w:rPr>
                      <w:color w:val="221E1F"/>
                    </w:rPr>
                  </w:pPr>
                  <w:bookmarkStart w:id="4" w:name="startdateapproved"/>
                  <w:bookmarkEnd w:id="4"/>
                  <w:r>
                    <w:rPr>
                      <w:color w:val="221E1F"/>
                    </w:rPr>
                    <w:t>January 2012</w:t>
                  </w:r>
                  <w:bookmarkStart w:id="5" w:name="enddateapproved"/>
                  <w:bookmarkEnd w:id="5"/>
                </w:p>
                <w:p w:rsidR="00B575F2" w:rsidRPr="004E05F7" w:rsidRDefault="00B575F2" w:rsidP="00B575F2">
                  <w:pPr>
                    <w:pStyle w:val="NOSBodyText"/>
                    <w:rPr>
                      <w:color w:val="221E1F"/>
                    </w:rPr>
                  </w:pPr>
                </w:p>
              </w:tc>
            </w:tr>
            <w:tr w:rsidR="00B575F2" w:rsidRPr="00CF4D98" w:rsidTr="00B575F2">
              <w:tc>
                <w:tcPr>
                  <w:tcW w:w="2518" w:type="dxa"/>
                </w:tcPr>
                <w:p w:rsidR="00B575F2" w:rsidRDefault="00590358" w:rsidP="00B575F2">
                  <w:pPr>
                    <w:autoSpaceDE w:val="0"/>
                    <w:autoSpaceDN w:val="0"/>
                    <w:adjustRightInd w:val="0"/>
                    <w:spacing w:after="0"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w:pict>
                      <v:shape id="_x0000_s1081" type="#_x0000_t32" style="position:absolute;margin-left:.6pt;margin-top:-2.65pt;width:509pt;height:0;z-index:251705344;mso-position-horizontal-relative:text;mso-position-vertical-relative:text" o:connectortype="straight" strokecolor="#0070c0" strokeweight="1pt"/>
                    </w:pict>
                  </w:r>
                  <w:r w:rsidR="00B575F2">
                    <w:rPr>
                      <w:rStyle w:val="A2"/>
                      <w:rFonts w:ascii="Helvetica" w:hAnsi="Helvetica" w:cs="Helvetica"/>
                      <w:noProof/>
                      <w:szCs w:val="22"/>
                      <w:lang w:eastAsia="en-GB"/>
                    </w:rPr>
                    <w:t>Indicative review date</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Pr="004E05F7" w:rsidRDefault="008766B5" w:rsidP="00B575F2">
                  <w:pPr>
                    <w:pStyle w:val="NOSBodyText"/>
                    <w:rPr>
                      <w:color w:val="221E1F"/>
                    </w:rPr>
                  </w:pPr>
                  <w:bookmarkStart w:id="6" w:name="startindicativereviewdate"/>
                  <w:bookmarkEnd w:id="6"/>
                  <w:r>
                    <w:rPr>
                      <w:color w:val="221E1F"/>
                    </w:rPr>
                    <w:t>December 2016</w:t>
                  </w:r>
                  <w:bookmarkStart w:id="7" w:name="endindicativereviewdate"/>
                  <w:bookmarkEnd w:id="7"/>
                </w:p>
              </w:tc>
            </w:tr>
            <w:tr w:rsidR="00B575F2" w:rsidRPr="00CF4D98" w:rsidTr="00B575F2">
              <w:tc>
                <w:tcPr>
                  <w:tcW w:w="2518" w:type="dxa"/>
                </w:tcPr>
                <w:p w:rsidR="00B575F2" w:rsidRPr="004E05F7" w:rsidRDefault="00590358"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2" type="#_x0000_t32" style="position:absolute;margin-left:.6pt;margin-top:-2.65pt;width:509pt;height:0;z-index:251706368;mso-position-horizontal-relative:text;mso-position-vertical-relative:text" o:connectortype="straight" strokecolor="#0070c0" strokeweight="1pt"/>
                    </w:pict>
                  </w:r>
                  <w:r w:rsidR="00B575F2">
                    <w:rPr>
                      <w:rStyle w:val="A2"/>
                      <w:rFonts w:ascii="Helvetica" w:hAnsi="Helvetica" w:cs="Helvetica"/>
                      <w:noProof/>
                      <w:szCs w:val="22"/>
                      <w:lang w:eastAsia="en-GB"/>
                    </w:rPr>
                    <w:t>Validity</w:t>
                  </w:r>
                </w:p>
              </w:tc>
              <w:tc>
                <w:tcPr>
                  <w:tcW w:w="7902" w:type="dxa"/>
                </w:tcPr>
                <w:p w:rsidR="00B575F2" w:rsidRDefault="00B575F2" w:rsidP="00B575F2">
                  <w:pPr>
                    <w:pStyle w:val="NOSBodyText"/>
                    <w:rPr>
                      <w:rStyle w:val="A3"/>
                    </w:rPr>
                  </w:pPr>
                  <w:bookmarkStart w:id="8" w:name="startvalidity"/>
                  <w:bookmarkEnd w:id="8"/>
                  <w:r>
                    <w:rPr>
                      <w:rStyle w:val="A3"/>
                    </w:rPr>
                    <w:t>Current</w:t>
                  </w:r>
                  <w:bookmarkStart w:id="9" w:name="endvalidity"/>
                  <w:bookmarkEnd w:id="9"/>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590358"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3" type="#_x0000_t32" style="position:absolute;margin-left:.6pt;margin-top:-2.65pt;width:509pt;height:0;z-index:251707392;mso-position-horizontal-relative:text;mso-position-vertical-relative:text" o:connectortype="straight" strokecolor="#0070c0" strokeweight="1pt"/>
                    </w:pict>
                  </w:r>
                  <w:r w:rsidR="00B575F2">
                    <w:rPr>
                      <w:rStyle w:val="A2"/>
                      <w:rFonts w:ascii="Helvetica" w:hAnsi="Helvetica" w:cs="Helvetica"/>
                      <w:noProof/>
                      <w:szCs w:val="22"/>
                      <w:lang w:eastAsia="en-GB"/>
                    </w:rPr>
                    <w:t>Status</w:t>
                  </w:r>
                </w:p>
              </w:tc>
              <w:tc>
                <w:tcPr>
                  <w:tcW w:w="7902" w:type="dxa"/>
                </w:tcPr>
                <w:p w:rsidR="00B575F2" w:rsidRDefault="00B575F2" w:rsidP="00B575F2">
                  <w:pPr>
                    <w:pStyle w:val="NOSBodyText"/>
                    <w:rPr>
                      <w:color w:val="221E1F"/>
                    </w:rPr>
                  </w:pPr>
                  <w:bookmarkStart w:id="10" w:name="startstatus"/>
                  <w:bookmarkEnd w:id="10"/>
                  <w:r>
                    <w:rPr>
                      <w:color w:val="221E1F"/>
                    </w:rPr>
                    <w:t>Original</w:t>
                  </w:r>
                  <w:bookmarkStart w:id="11" w:name="endstatus"/>
                  <w:bookmarkEnd w:id="11"/>
                </w:p>
                <w:p w:rsidR="00B575F2" w:rsidRPr="004E05F7" w:rsidRDefault="00B575F2" w:rsidP="00B575F2">
                  <w:pPr>
                    <w:pStyle w:val="NOSBodyText"/>
                    <w:rPr>
                      <w:color w:val="221E1F"/>
                    </w:rPr>
                  </w:pPr>
                </w:p>
              </w:tc>
            </w:tr>
            <w:tr w:rsidR="00B575F2" w:rsidRPr="00CF4D98" w:rsidTr="00B575F2">
              <w:tc>
                <w:tcPr>
                  <w:tcW w:w="2518" w:type="dxa"/>
                </w:tcPr>
                <w:p w:rsidR="00B575F2" w:rsidRDefault="00590358" w:rsidP="00B575F2">
                  <w:pPr>
                    <w:autoSpaceDE w:val="0"/>
                    <w:autoSpaceDN w:val="0"/>
                    <w:adjustRightInd w:val="0"/>
                    <w:spacing w:after="0"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w:pict>
                      <v:shape id="_x0000_s1084" type="#_x0000_t32" style="position:absolute;margin-left:.6pt;margin-top:-2.65pt;width:509pt;height:0;z-index:251708416;mso-position-horizontal-relative:text;mso-position-vertical-relative:text" o:connectortype="straight" strokecolor="#0070c0" strokeweight="1pt"/>
                    </w:pict>
                  </w:r>
                  <w:r w:rsidR="00B575F2">
                    <w:rPr>
                      <w:rStyle w:val="A2"/>
                      <w:rFonts w:ascii="Helvetica" w:hAnsi="Helvetica" w:cs="Helvetica"/>
                      <w:noProof/>
                      <w:szCs w:val="22"/>
                      <w:lang w:eastAsia="en-GB"/>
                    </w:rPr>
                    <w:t>Originating organisation</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Default="00745029" w:rsidP="00B575F2">
                  <w:pPr>
                    <w:pStyle w:val="NOSBodyText"/>
                  </w:pPr>
                  <w:bookmarkStart w:id="12" w:name="startoriginatingorganisation"/>
                  <w:bookmarkEnd w:id="12"/>
                  <w:r>
                    <w:t>Skills for Justice</w:t>
                  </w:r>
                  <w:bookmarkStart w:id="13" w:name="endoriginatingorganisation"/>
                  <w:bookmarkEnd w:id="13"/>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590358"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8" type="#_x0000_t32" style="position:absolute;margin-left:.6pt;margin-top:28.15pt;width:509pt;height:0;z-index:251709440;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85" type="#_x0000_t32" style="position:absolute;margin-left:.6pt;margin-top:-2.65pt;width:509pt;height:0;z-index:251710464;mso-position-horizontal-relative:text;mso-position-vertical-relative:text" o:connectortype="straight" strokecolor="#0070c0" strokeweight="1pt"/>
                    </w:pict>
                  </w:r>
                  <w:r w:rsidR="00B575F2">
                    <w:rPr>
                      <w:rStyle w:val="A2"/>
                      <w:rFonts w:ascii="Helvetica" w:hAnsi="Helvetica" w:cs="Helvetica"/>
                      <w:noProof/>
                      <w:szCs w:val="22"/>
                      <w:lang w:eastAsia="en-GB"/>
                    </w:rPr>
                    <w:t>Original URN</w:t>
                  </w:r>
                </w:p>
              </w:tc>
              <w:tc>
                <w:tcPr>
                  <w:tcW w:w="7902" w:type="dxa"/>
                </w:tcPr>
                <w:p w:rsidR="00B575F2" w:rsidRDefault="008766B5" w:rsidP="00B575F2">
                  <w:pPr>
                    <w:pStyle w:val="NOSBodyText"/>
                    <w:rPr>
                      <w:color w:val="221E1F"/>
                    </w:rPr>
                  </w:pPr>
                  <w:bookmarkStart w:id="14" w:name="startoriginalURN"/>
                  <w:bookmarkEnd w:id="14"/>
                  <w:r>
                    <w:rPr>
                      <w:color w:val="221E1F"/>
                    </w:rPr>
                    <w:t xml:space="preserve">MSA </w:t>
                  </w:r>
                  <w:r w:rsidR="00AA7090">
                    <w:rPr>
                      <w:color w:val="221E1F"/>
                    </w:rPr>
                    <w:t>C16</w:t>
                  </w:r>
                  <w:bookmarkStart w:id="15" w:name="endoriginalURN"/>
                  <w:bookmarkEnd w:id="15"/>
                </w:p>
                <w:p w:rsidR="00B575F2" w:rsidRPr="004E05F7" w:rsidRDefault="00B575F2" w:rsidP="00B575F2">
                  <w:pPr>
                    <w:pStyle w:val="NOSBodyText"/>
                    <w:rPr>
                      <w:color w:val="221E1F"/>
                    </w:rPr>
                  </w:pPr>
                </w:p>
              </w:tc>
            </w:tr>
            <w:tr w:rsidR="00B575F2" w:rsidRPr="00CF4D98" w:rsidTr="00B575F2">
              <w:tc>
                <w:tcPr>
                  <w:tcW w:w="2518" w:type="dxa"/>
                </w:tcPr>
                <w:p w:rsidR="00B575F2" w:rsidRDefault="00B575F2" w:rsidP="00B575F2">
                  <w:pPr>
                    <w:autoSpaceDE w:val="0"/>
                    <w:autoSpaceDN w:val="0"/>
                    <w:adjustRightInd w:val="0"/>
                    <w:spacing w:after="0"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Pr="004E05F7" w:rsidRDefault="006356E6" w:rsidP="00B575F2">
                  <w:pPr>
                    <w:pStyle w:val="NOSBodyText"/>
                    <w:rPr>
                      <w:color w:val="221E1F"/>
                    </w:rPr>
                  </w:pPr>
                  <w:bookmarkStart w:id="16" w:name="startrelevantoccupations"/>
                  <w:bookmarkEnd w:id="16"/>
                  <w:r>
                    <w:rPr>
                      <w:color w:val="221E1F"/>
                    </w:rPr>
                    <w:t>Electro technical officer</w:t>
                  </w:r>
                  <w:bookmarkStart w:id="17" w:name="endrelevantoccupations"/>
                  <w:bookmarkEnd w:id="17"/>
                </w:p>
              </w:tc>
            </w:tr>
            <w:tr w:rsidR="00B575F2" w:rsidRPr="00CF4D98" w:rsidTr="00B575F2">
              <w:tc>
                <w:tcPr>
                  <w:tcW w:w="2518" w:type="dxa"/>
                </w:tcPr>
                <w:p w:rsidR="00B575F2" w:rsidRPr="004E05F7" w:rsidRDefault="00590358"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6" type="#_x0000_t32" style="position:absolute;margin-left:.6pt;margin-top:-2.65pt;width:509pt;height:0;z-index:251711488;mso-position-horizontal-relative:text;mso-position-vertical-relative:text" o:connectortype="straight" strokecolor="#0070c0" strokeweight="1pt"/>
                    </w:pict>
                  </w:r>
                  <w:r w:rsidR="00B575F2">
                    <w:rPr>
                      <w:rStyle w:val="A2"/>
                      <w:rFonts w:ascii="Helvetica" w:hAnsi="Helvetica" w:cs="Helvetica"/>
                      <w:noProof/>
                      <w:szCs w:val="22"/>
                      <w:lang w:eastAsia="en-GB"/>
                    </w:rPr>
                    <w:t>Suite</w:t>
                  </w:r>
                </w:p>
              </w:tc>
              <w:tc>
                <w:tcPr>
                  <w:tcW w:w="7902" w:type="dxa"/>
                </w:tcPr>
                <w:p w:rsidR="00B575F2" w:rsidRDefault="00745029" w:rsidP="00B575F2">
                  <w:pPr>
                    <w:pStyle w:val="NOSBodyText"/>
                    <w:rPr>
                      <w:color w:val="221E1F"/>
                    </w:rPr>
                  </w:pPr>
                  <w:bookmarkStart w:id="18" w:name="startsuite"/>
                  <w:bookmarkEnd w:id="18"/>
                  <w:r>
                    <w:rPr>
                      <w:color w:val="221E1F"/>
                    </w:rPr>
                    <w:t>Maritime</w:t>
                  </w:r>
                  <w:bookmarkStart w:id="19" w:name="endsuite"/>
                  <w:bookmarkEnd w:id="19"/>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590358"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7" type="#_x0000_t32" style="position:absolute;margin-left:.6pt;margin-top:-2.65pt;width:509pt;height:0;z-index:251712512;mso-position-horizontal-relative:text;mso-position-vertical-relative:text" o:connectortype="straight" strokecolor="#0070c0" strokeweight="1pt"/>
                    </w:pict>
                  </w:r>
                  <w:r w:rsidR="00B575F2">
                    <w:rPr>
                      <w:rStyle w:val="A2"/>
                      <w:rFonts w:ascii="Helvetica" w:hAnsi="Helvetica" w:cs="Helvetica"/>
                      <w:noProof/>
                      <w:szCs w:val="22"/>
                      <w:lang w:eastAsia="en-GB"/>
                    </w:rPr>
                    <w:t>Key words</w:t>
                  </w:r>
                </w:p>
              </w:tc>
              <w:tc>
                <w:tcPr>
                  <w:tcW w:w="7902" w:type="dxa"/>
                </w:tcPr>
                <w:p w:rsidR="00B575F2" w:rsidRPr="004E05F7" w:rsidRDefault="00AA7090" w:rsidP="00AA7090">
                  <w:pPr>
                    <w:pStyle w:val="NOSBodyText"/>
                    <w:rPr>
                      <w:color w:val="221E1F"/>
                    </w:rPr>
                  </w:pPr>
                  <w:bookmarkStart w:id="20" w:name="startkeywords"/>
                  <w:bookmarkEnd w:id="20"/>
                  <w:r>
                    <w:rPr>
                      <w:lang w:val="en-US"/>
                    </w:rPr>
                    <w:t>Vessel;</w:t>
                  </w:r>
                  <w:r w:rsidR="004F6A7D">
                    <w:rPr>
                      <w:lang w:val="en-US"/>
                    </w:rPr>
                    <w:t xml:space="preserve"> ship</w:t>
                  </w:r>
                  <w:r>
                    <w:rPr>
                      <w:lang w:val="en-US"/>
                    </w:rPr>
                    <w:t>;</w:t>
                  </w:r>
                  <w:r w:rsidR="004F6A7D">
                    <w:rPr>
                      <w:lang w:val="en-US"/>
                    </w:rPr>
                    <w:t xml:space="preserve"> internal</w:t>
                  </w:r>
                  <w:r>
                    <w:rPr>
                      <w:lang w:val="en-US"/>
                    </w:rPr>
                    <w:t>;</w:t>
                  </w:r>
                  <w:r w:rsidR="004F6A7D">
                    <w:rPr>
                      <w:lang w:val="en-US"/>
                    </w:rPr>
                    <w:t xml:space="preserve"> electric</w:t>
                  </w:r>
                  <w:r>
                    <w:rPr>
                      <w:lang w:val="en-US"/>
                    </w:rPr>
                    <w:t>;</w:t>
                  </w:r>
                  <w:r w:rsidR="004F6A7D">
                    <w:rPr>
                      <w:lang w:val="en-US"/>
                    </w:rPr>
                    <w:t xml:space="preserve"> electronic</w:t>
                  </w:r>
                  <w:r>
                    <w:rPr>
                      <w:lang w:val="en-US"/>
                    </w:rPr>
                    <w:t>;</w:t>
                  </w:r>
                  <w:r w:rsidR="004F6A7D">
                    <w:rPr>
                      <w:lang w:val="en-US"/>
                    </w:rPr>
                    <w:t xml:space="preserve"> communication</w:t>
                  </w:r>
                  <w:r>
                    <w:rPr>
                      <w:lang w:val="en-US"/>
                    </w:rPr>
                    <w:t>; network; system;</w:t>
                  </w:r>
                  <w:r w:rsidR="004F6A7D">
                    <w:rPr>
                      <w:lang w:val="en-US"/>
                    </w:rPr>
                    <w:t xml:space="preserve"> operate</w:t>
                  </w:r>
                  <w:r>
                    <w:rPr>
                      <w:lang w:val="en-US"/>
                    </w:rPr>
                    <w:t>;</w:t>
                  </w:r>
                  <w:r w:rsidR="004F6A7D">
                    <w:rPr>
                      <w:lang w:val="en-US"/>
                    </w:rPr>
                    <w:t xml:space="preserve"> operation</w:t>
                  </w:r>
                  <w:r>
                    <w:rPr>
                      <w:lang w:val="en-US"/>
                    </w:rPr>
                    <w:t>;</w:t>
                  </w:r>
                  <w:r w:rsidR="004F6A7D">
                    <w:rPr>
                      <w:lang w:val="en-US"/>
                    </w:rPr>
                    <w:t xml:space="preserve"> maintain</w:t>
                  </w:r>
                  <w:bookmarkStart w:id="21" w:name="endkeywords"/>
                  <w:bookmarkEnd w:id="21"/>
                </w:p>
              </w:tc>
            </w:tr>
          </w:tbl>
          <w:p w:rsidR="004E21DC" w:rsidRDefault="004E21DC" w:rsidP="00B575F2"/>
        </w:tc>
        <w:tc>
          <w:tcPr>
            <w:tcW w:w="7794" w:type="dxa"/>
          </w:tcPr>
          <w:p w:rsidR="0052780A" w:rsidRDefault="0052780A" w:rsidP="00006091">
            <w:pPr>
              <w:pStyle w:val="NOSBodyText"/>
            </w:pPr>
          </w:p>
        </w:tc>
      </w:tr>
      <w:tr w:rsidR="0052780A" w:rsidRPr="00D11402" w:rsidTr="00FC161E">
        <w:tc>
          <w:tcPr>
            <w:tcW w:w="2626" w:type="dxa"/>
          </w:tcPr>
          <w:p w:rsidR="004E21DC" w:rsidRDefault="004E21DC" w:rsidP="00C94311">
            <w:pPr>
              <w:spacing w:after="0" w:line="300" w:lineRule="exact"/>
            </w:pPr>
          </w:p>
        </w:tc>
        <w:tc>
          <w:tcPr>
            <w:tcW w:w="7794" w:type="dxa"/>
          </w:tcPr>
          <w:p w:rsidR="0052780A" w:rsidRPr="00D11402" w:rsidRDefault="0052780A" w:rsidP="00006091">
            <w:pPr>
              <w:pStyle w:val="NOSBodyText"/>
            </w:pPr>
          </w:p>
        </w:tc>
      </w:tr>
      <w:tr w:rsidR="0052780A" w:rsidRPr="00D11402" w:rsidTr="00FC161E">
        <w:tc>
          <w:tcPr>
            <w:tcW w:w="2626" w:type="dxa"/>
          </w:tcPr>
          <w:p w:rsidR="001F6BF7" w:rsidRDefault="001F6BF7" w:rsidP="00690067">
            <w:pPr>
              <w:pStyle w:val="NOSSideHeading"/>
            </w:pPr>
          </w:p>
        </w:tc>
        <w:tc>
          <w:tcPr>
            <w:tcW w:w="7794" w:type="dxa"/>
          </w:tcPr>
          <w:p w:rsidR="0052780A" w:rsidRPr="00D11402" w:rsidRDefault="0052780A" w:rsidP="00006091">
            <w:pPr>
              <w:pStyle w:val="NOSBodyText"/>
            </w:pPr>
          </w:p>
        </w:tc>
      </w:tr>
      <w:tr w:rsidR="0052780A" w:rsidRPr="00D11402" w:rsidTr="00FC161E">
        <w:tc>
          <w:tcPr>
            <w:tcW w:w="2626" w:type="dxa"/>
          </w:tcPr>
          <w:p w:rsidR="001F6BF7" w:rsidRDefault="001F6BF7" w:rsidP="00690067">
            <w:pPr>
              <w:pStyle w:val="NOSSideHeading"/>
            </w:pPr>
          </w:p>
        </w:tc>
        <w:tc>
          <w:tcPr>
            <w:tcW w:w="7794" w:type="dxa"/>
          </w:tcPr>
          <w:p w:rsidR="0052780A" w:rsidRPr="00D11402" w:rsidRDefault="0052780A" w:rsidP="00006091">
            <w:pPr>
              <w:pStyle w:val="NOSBodyText"/>
            </w:pPr>
          </w:p>
        </w:tc>
      </w:tr>
      <w:tr w:rsidR="0052780A" w:rsidRPr="00D11402" w:rsidTr="00FC161E">
        <w:tc>
          <w:tcPr>
            <w:tcW w:w="2626" w:type="dxa"/>
          </w:tcPr>
          <w:p w:rsidR="0052780A" w:rsidRDefault="0052780A" w:rsidP="00690067">
            <w:pPr>
              <w:pStyle w:val="NOSSideHeading"/>
            </w:pPr>
          </w:p>
        </w:tc>
        <w:tc>
          <w:tcPr>
            <w:tcW w:w="7794" w:type="dxa"/>
          </w:tcPr>
          <w:p w:rsidR="0052780A" w:rsidRPr="00D11402" w:rsidRDefault="0052780A" w:rsidP="00006091">
            <w:pPr>
              <w:pStyle w:val="NOSBodyText"/>
            </w:pPr>
          </w:p>
        </w:tc>
      </w:tr>
    </w:tbl>
    <w:p w:rsidR="0052780A" w:rsidRDefault="0052780A" w:rsidP="0052780A"/>
    <w:sectPr w:rsidR="0052780A" w:rsidSect="005A4236">
      <w:headerReference w:type="even" r:id="rId7"/>
      <w:headerReference w:type="default" r:id="rId8"/>
      <w:footerReference w:type="even" r:id="rId9"/>
      <w:footerReference w:type="default" r:id="rId10"/>
      <w:headerReference w:type="first" r:id="rId11"/>
      <w:footerReference w:type="first" r:id="rId12"/>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395" w:rsidRDefault="00600395" w:rsidP="00521BFC">
      <w:r>
        <w:separator/>
      </w:r>
    </w:p>
  </w:endnote>
  <w:endnote w:type="continuationSeparator" w:id="0">
    <w:p w:rsidR="00600395" w:rsidRDefault="00600395"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6B5" w:rsidRDefault="008766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DD" w:rsidRPr="00D13FFB" w:rsidRDefault="00590358" w:rsidP="00D13FFB">
    <w:pPr>
      <w:pStyle w:val="Footer"/>
      <w:jc w:val="right"/>
      <w:rPr>
        <w:sz w:val="18"/>
        <w:szCs w:val="18"/>
      </w:rPr>
    </w:pPr>
    <w:r>
      <w:rPr>
        <w:noProof/>
        <w:sz w:val="18"/>
        <w:szCs w:val="18"/>
        <w:lang w:eastAsia="en-GB"/>
      </w:rPr>
      <w:pict>
        <v:shapetype id="_x0000_t202" coordsize="21600,21600" o:spt="202" path="m,l,21600r21600,l21600,xe">
          <v:stroke joinstyle="miter"/>
          <v:path gradientshapeok="t" o:connecttype="rect"/>
        </v:shapetype>
        <v:shape id="_x0000_s2053" type="#_x0000_t202" style="position:absolute;left:0;text-align:left;margin-left:-5.45pt;margin-top:-5.3pt;width:301.5pt;height:28.5pt;z-index:251661312" filled="f" stroked="f">
          <v:textbox style="mso-next-textbox:#_x0000_s2053">
            <w:txbxContent>
              <w:p w:rsidR="00800BDD" w:rsidRPr="008766B5" w:rsidRDefault="008766B5" w:rsidP="008766B5">
                <w:pPr>
                  <w:spacing w:after="0" w:line="240" w:lineRule="auto"/>
                  <w:rPr>
                    <w:sz w:val="14"/>
                    <w:szCs w:val="14"/>
                  </w:rPr>
                </w:pPr>
                <w:r w:rsidRPr="008766B5">
                  <w:rPr>
                    <w:rFonts w:ascii="Arial" w:hAnsi="Arial" w:cs="Arial"/>
                    <w:sz w:val="14"/>
                    <w:szCs w:val="14"/>
                  </w:rPr>
                  <w:t>MSA C16</w:t>
                </w:r>
                <w:r>
                  <w:rPr>
                    <w:rFonts w:ascii="Arial" w:hAnsi="Arial" w:cs="Arial"/>
                    <w:sz w:val="14"/>
                    <w:szCs w:val="14"/>
                  </w:rPr>
                  <w:t xml:space="preserve"> </w:t>
                </w:r>
                <w:r w:rsidRPr="008766B5">
                  <w:rPr>
                    <w:rFonts w:ascii="Arial" w:hAnsi="Arial" w:cs="Arial"/>
                    <w:sz w:val="14"/>
                    <w:szCs w:val="14"/>
                  </w:rPr>
                  <w:t>Operate and maintain vessel internal</w:t>
                </w:r>
                <w:r>
                  <w:rPr>
                    <w:rFonts w:ascii="Arial" w:hAnsi="Arial" w:cs="Arial"/>
                    <w:sz w:val="32"/>
                    <w:szCs w:val="32"/>
                  </w:rPr>
                  <w:t xml:space="preserve"> </w:t>
                </w:r>
                <w:r w:rsidRPr="008766B5">
                  <w:rPr>
                    <w:rFonts w:ascii="Arial" w:hAnsi="Arial" w:cs="Arial"/>
                    <w:sz w:val="14"/>
                    <w:szCs w:val="14"/>
                  </w:rPr>
                  <w:t>communication and hardware systems</w:t>
                </w:r>
              </w:p>
            </w:txbxContent>
          </v:textbox>
        </v:shape>
      </w:pict>
    </w:r>
    <w:r w:rsidRPr="00D13FFB">
      <w:rPr>
        <w:sz w:val="18"/>
        <w:szCs w:val="18"/>
      </w:rPr>
      <w:fldChar w:fldCharType="begin"/>
    </w:r>
    <w:r w:rsidR="00800BDD" w:rsidRPr="00D13FFB">
      <w:rPr>
        <w:sz w:val="18"/>
        <w:szCs w:val="18"/>
      </w:rPr>
      <w:instrText xml:space="preserve"> PAGE   \* MERGEFORMAT </w:instrText>
    </w:r>
    <w:r w:rsidRPr="00D13FFB">
      <w:rPr>
        <w:sz w:val="18"/>
        <w:szCs w:val="18"/>
      </w:rPr>
      <w:fldChar w:fldCharType="separate"/>
    </w:r>
    <w:r w:rsidR="00A67A77">
      <w:rPr>
        <w:noProof/>
        <w:sz w:val="18"/>
        <w:szCs w:val="18"/>
      </w:rPr>
      <w:t>4</w:t>
    </w:r>
    <w:r w:rsidRPr="00D13FFB">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DD" w:rsidRDefault="00590358" w:rsidP="00D13FFB">
    <w:pPr>
      <w:pStyle w:val="Footer"/>
      <w:jc w:val="right"/>
    </w:pPr>
    <w:r>
      <w:rPr>
        <w:noProof/>
        <w:lang w:eastAsia="en-GB"/>
      </w:rPr>
      <w:pict>
        <v:shapetype id="_x0000_t202" coordsize="21600,21600" o:spt="202" path="m,l,21600r21600,l21600,xe">
          <v:stroke joinstyle="miter"/>
          <v:path gradientshapeok="t" o:connecttype="rect"/>
        </v:shapetype>
        <v:shape id="_x0000_s2052" type="#_x0000_t202" style="position:absolute;left:0;text-align:left;margin-left:-15.95pt;margin-top:-5.5pt;width:339pt;height:37.5pt;z-index:251660288" filled="f" stroked="f">
          <v:textbox>
            <w:txbxContent>
              <w:p w:rsidR="00800BDD" w:rsidRPr="00FC161E" w:rsidRDefault="008766B5" w:rsidP="00FC161E">
                <w:pPr>
                  <w:rPr>
                    <w:szCs w:val="20"/>
                  </w:rPr>
                </w:pPr>
                <w:r w:rsidRPr="008766B5">
                  <w:rPr>
                    <w:rFonts w:ascii="Arial" w:hAnsi="Arial" w:cs="Arial"/>
                    <w:sz w:val="14"/>
                    <w:szCs w:val="14"/>
                  </w:rPr>
                  <w:t>MSA C16</w:t>
                </w:r>
                <w:r>
                  <w:rPr>
                    <w:rFonts w:ascii="Arial" w:hAnsi="Arial" w:cs="Arial"/>
                    <w:sz w:val="14"/>
                    <w:szCs w:val="14"/>
                  </w:rPr>
                  <w:t xml:space="preserve"> </w:t>
                </w:r>
                <w:r w:rsidRPr="008766B5">
                  <w:rPr>
                    <w:rFonts w:ascii="Arial" w:hAnsi="Arial" w:cs="Arial"/>
                    <w:sz w:val="14"/>
                    <w:szCs w:val="14"/>
                  </w:rPr>
                  <w:t>Operate and maintain vessel internal</w:t>
                </w:r>
                <w:r>
                  <w:rPr>
                    <w:rFonts w:ascii="Arial" w:hAnsi="Arial" w:cs="Arial"/>
                    <w:sz w:val="32"/>
                    <w:szCs w:val="32"/>
                  </w:rPr>
                  <w:t xml:space="preserve"> </w:t>
                </w:r>
                <w:r w:rsidRPr="008766B5">
                  <w:rPr>
                    <w:rFonts w:ascii="Arial" w:hAnsi="Arial" w:cs="Arial"/>
                    <w:sz w:val="14"/>
                    <w:szCs w:val="14"/>
                  </w:rPr>
                  <w:t>communication and hardware systems</w:t>
                </w:r>
              </w:p>
            </w:txbxContent>
          </v:textbox>
        </v:shape>
      </w:pict>
    </w:r>
    <w:r w:rsidR="00800BDD">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395" w:rsidRDefault="00600395" w:rsidP="00521BFC">
      <w:r>
        <w:separator/>
      </w:r>
    </w:p>
  </w:footnote>
  <w:footnote w:type="continuationSeparator" w:id="0">
    <w:p w:rsidR="00600395" w:rsidRDefault="00600395"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6B5" w:rsidRDefault="008766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DD" w:rsidRDefault="00590358">
    <w:pPr>
      <w:pStyle w:val="Header"/>
    </w:pPr>
    <w:r>
      <w:rPr>
        <w:noProof/>
        <w:lang w:eastAsia="en-GB"/>
      </w:rPr>
      <w:pict>
        <v:shapetype id="_x0000_t202" coordsize="21600,21600" o:spt="202" path="m,l,21600r21600,l21600,xe">
          <v:stroke joinstyle="miter"/>
          <v:path gradientshapeok="t" o:connecttype="rect"/>
        </v:shapetype>
        <v:shape id="_x0000_s2051" type="#_x0000_t202" style="position:absolute;margin-left:-5.45pt;margin-top:1.3pt;width:400.7pt;height:61.5pt;z-index:251659264" filled="f" stroked="f">
          <v:textbox>
            <w:txbxContent>
              <w:p w:rsidR="00DD0498" w:rsidRPr="00FC161E" w:rsidRDefault="00AA7090" w:rsidP="00DD0498">
                <w:pPr>
                  <w:spacing w:after="0" w:line="240" w:lineRule="auto"/>
                  <w:rPr>
                    <w:rFonts w:ascii="Arial" w:hAnsi="Arial" w:cs="Arial"/>
                    <w:b/>
                    <w:sz w:val="32"/>
                    <w:szCs w:val="32"/>
                  </w:rPr>
                </w:pPr>
                <w:r>
                  <w:rPr>
                    <w:rFonts w:ascii="Arial" w:hAnsi="Arial" w:cs="Arial"/>
                    <w:b/>
                    <w:sz w:val="32"/>
                    <w:szCs w:val="32"/>
                  </w:rPr>
                  <w:t xml:space="preserve">MSA </w:t>
                </w:r>
                <w:r w:rsidR="00DD0498">
                  <w:rPr>
                    <w:rFonts w:ascii="Arial" w:hAnsi="Arial" w:cs="Arial"/>
                    <w:b/>
                    <w:sz w:val="32"/>
                    <w:szCs w:val="32"/>
                  </w:rPr>
                  <w:t>C16</w:t>
                </w:r>
              </w:p>
              <w:p w:rsidR="00DD0498" w:rsidRPr="00B575F2" w:rsidRDefault="00DD0498" w:rsidP="00DD0498">
                <w:pPr>
                  <w:spacing w:after="0" w:line="240" w:lineRule="auto"/>
                  <w:rPr>
                    <w:rFonts w:ascii="Arial" w:hAnsi="Arial" w:cs="Arial"/>
                    <w:sz w:val="32"/>
                    <w:szCs w:val="32"/>
                  </w:rPr>
                </w:pPr>
                <w:r w:rsidRPr="00B575F2">
                  <w:rPr>
                    <w:rFonts w:ascii="Arial" w:hAnsi="Arial" w:cs="Arial"/>
                    <w:sz w:val="32"/>
                    <w:szCs w:val="32"/>
                  </w:rPr>
                  <w:t xml:space="preserve">Operate and </w:t>
                </w:r>
                <w:r>
                  <w:rPr>
                    <w:rFonts w:ascii="Arial" w:hAnsi="Arial" w:cs="Arial"/>
                    <w:sz w:val="32"/>
                    <w:szCs w:val="32"/>
                  </w:rPr>
                  <w:t>maintain vessel internal communication and hardware systems</w:t>
                </w:r>
              </w:p>
              <w:p w:rsidR="00800BDD" w:rsidRPr="00FC161E" w:rsidRDefault="00800BDD" w:rsidP="00FC161E">
                <w:pPr>
                  <w:rPr>
                    <w:szCs w:val="32"/>
                  </w:rPr>
                </w:pPr>
              </w:p>
            </w:txbxContent>
          </v:textbox>
        </v:shape>
      </w:pict>
    </w:r>
  </w:p>
  <w:p w:rsidR="00800BDD" w:rsidRDefault="00800BD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DD" w:rsidRDefault="00590358" w:rsidP="00C73990">
    <w:pPr>
      <w:tabs>
        <w:tab w:val="left" w:pos="7140"/>
      </w:tabs>
      <w:jc w:val="right"/>
    </w:pPr>
    <w:r>
      <w:rPr>
        <w:noProof/>
        <w:lang w:eastAsia="en-GB"/>
      </w:rPr>
      <w:pict>
        <v:shapetype id="_x0000_t202" coordsize="21600,21600" o:spt="202" path="m,l,21600r21600,l21600,xe">
          <v:stroke joinstyle="miter"/>
          <v:path gradientshapeok="t" o:connecttype="rect"/>
        </v:shapetype>
        <v:shape id="_x0000_s2050" type="#_x0000_t202" style="position:absolute;left:0;text-align:left;margin-left:-9.95pt;margin-top:-5.45pt;width:340.7pt;height:67.5pt;z-index:251658240" filled="f" stroked="f">
          <v:textbox>
            <w:txbxContent>
              <w:p w:rsidR="00800BDD" w:rsidRPr="00FC161E" w:rsidRDefault="00AA7090" w:rsidP="00690067">
                <w:pPr>
                  <w:spacing w:after="0" w:line="240" w:lineRule="auto"/>
                  <w:rPr>
                    <w:rFonts w:ascii="Arial" w:hAnsi="Arial" w:cs="Arial"/>
                    <w:b/>
                    <w:sz w:val="32"/>
                    <w:szCs w:val="32"/>
                  </w:rPr>
                </w:pPr>
                <w:r>
                  <w:rPr>
                    <w:rFonts w:ascii="Arial" w:hAnsi="Arial" w:cs="Arial"/>
                    <w:b/>
                    <w:sz w:val="32"/>
                    <w:szCs w:val="32"/>
                  </w:rPr>
                  <w:t xml:space="preserve">MSA </w:t>
                </w:r>
                <w:r w:rsidR="00800BDD">
                  <w:rPr>
                    <w:rFonts w:ascii="Arial" w:hAnsi="Arial" w:cs="Arial"/>
                    <w:b/>
                    <w:sz w:val="32"/>
                    <w:szCs w:val="32"/>
                  </w:rPr>
                  <w:t>C16</w:t>
                </w:r>
              </w:p>
              <w:p w:rsidR="00800BDD" w:rsidRPr="00B575F2" w:rsidRDefault="00800BDD" w:rsidP="00FC161E">
                <w:pPr>
                  <w:spacing w:after="0" w:line="240" w:lineRule="auto"/>
                  <w:rPr>
                    <w:rFonts w:ascii="Arial" w:hAnsi="Arial" w:cs="Arial"/>
                    <w:sz w:val="32"/>
                    <w:szCs w:val="32"/>
                  </w:rPr>
                </w:pPr>
                <w:r w:rsidRPr="00B575F2">
                  <w:rPr>
                    <w:rFonts w:ascii="Arial" w:hAnsi="Arial" w:cs="Arial"/>
                    <w:sz w:val="32"/>
                    <w:szCs w:val="32"/>
                  </w:rPr>
                  <w:t xml:space="preserve">Operate and </w:t>
                </w:r>
                <w:r>
                  <w:rPr>
                    <w:rFonts w:ascii="Arial" w:hAnsi="Arial" w:cs="Arial"/>
                    <w:sz w:val="32"/>
                    <w:szCs w:val="32"/>
                  </w:rPr>
                  <w:t>maintain vessel internal communication and hardware systems</w:t>
                </w:r>
              </w:p>
            </w:txbxContent>
          </v:textbox>
        </v:shape>
      </w:pict>
    </w:r>
    <w:r w:rsidR="00800BDD">
      <w:rPr>
        <w:noProof/>
        <w:lang w:eastAsia="en-GB"/>
      </w:rPr>
      <w:drawing>
        <wp:inline distT="0" distB="0" distL="0" distR="0">
          <wp:extent cx="1419225" cy="904875"/>
          <wp:effectExtent l="19050" t="0" r="9525" b="0"/>
          <wp:docPr id="16" name="Picture 16" descr="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S"/>
                  <pic:cNvPicPr>
                    <a:picLocks noChangeAspect="1" noChangeArrowheads="1"/>
                  </pic:cNvPicPr>
                </pic:nvPicPr>
                <pic:blipFill>
                  <a:blip r:embed="rId1"/>
                  <a:srcRect/>
                  <a:stretch>
                    <a:fillRect/>
                  </a:stretch>
                </pic:blipFill>
                <pic:spPr bwMode="auto">
                  <a:xfrm>
                    <a:off x="0" y="0"/>
                    <a:ext cx="1419225" cy="9048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6C0"/>
    <w:multiLevelType w:val="hybridMultilevel"/>
    <w:tmpl w:val="E9588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9B6D55"/>
    <w:multiLevelType w:val="hybridMultilevel"/>
    <w:tmpl w:val="340C2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0E7FB6"/>
    <w:multiLevelType w:val="hybridMultilevel"/>
    <w:tmpl w:val="966069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1F74486"/>
    <w:multiLevelType w:val="hybridMultilevel"/>
    <w:tmpl w:val="70FE39F0"/>
    <w:lvl w:ilvl="0" w:tplc="9E5CCD18">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6DE24A6"/>
    <w:multiLevelType w:val="hybridMultilevel"/>
    <w:tmpl w:val="9D623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7325370"/>
    <w:multiLevelType w:val="hybridMultilevel"/>
    <w:tmpl w:val="89A4DA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65BA6281"/>
    <w:multiLevelType w:val="hybridMultilevel"/>
    <w:tmpl w:val="973679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71A0DEC"/>
    <w:multiLevelType w:val="hybridMultilevel"/>
    <w:tmpl w:val="9FB20A8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67213598"/>
    <w:multiLevelType w:val="hybridMultilevel"/>
    <w:tmpl w:val="28DE17CA"/>
    <w:lvl w:ilvl="0" w:tplc="08090017">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6D1B61A8"/>
    <w:multiLevelType w:val="hybridMultilevel"/>
    <w:tmpl w:val="F1669680"/>
    <w:lvl w:ilvl="0" w:tplc="16169F20">
      <w:start w:val="1"/>
      <w:numFmt w:val="decimal"/>
      <w:lvlText w:val="P%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D7C7777"/>
    <w:multiLevelType w:val="hybridMultilevel"/>
    <w:tmpl w:val="C21679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9904AE7"/>
    <w:multiLevelType w:val="singleLevel"/>
    <w:tmpl w:val="5636BD98"/>
    <w:lvl w:ilvl="0">
      <w:start w:val="1"/>
      <w:numFmt w:val="lowerLetter"/>
      <w:lvlRestart w:val="0"/>
      <w:pStyle w:val="upklist"/>
      <w:lvlText w:val="%1)"/>
      <w:lvlJc w:val="left"/>
      <w:pPr>
        <w:tabs>
          <w:tab w:val="num" w:pos="357"/>
        </w:tabs>
        <w:ind w:left="357" w:hanging="357"/>
      </w:pPr>
      <w:rPr>
        <w:rFonts w:cs="Times New Roman" w:hint="default"/>
        <w:b w:val="0"/>
        <w:i w:val="0"/>
      </w:rPr>
    </w:lvl>
  </w:abstractNum>
  <w:num w:numId="1">
    <w:abstractNumId w:val="6"/>
  </w:num>
  <w:num w:numId="2">
    <w:abstractNumId w:val="8"/>
  </w:num>
  <w:num w:numId="3">
    <w:abstractNumId w:val="3"/>
  </w:num>
  <w:num w:numId="4">
    <w:abstractNumId w:val="2"/>
  </w:num>
  <w:num w:numId="5">
    <w:abstractNumId w:val="10"/>
  </w:num>
  <w:num w:numId="6">
    <w:abstractNumId w:val="12"/>
  </w:num>
  <w:num w:numId="7">
    <w:abstractNumId w:val="13"/>
  </w:num>
  <w:num w:numId="8">
    <w:abstractNumId w:val="7"/>
  </w:num>
  <w:num w:numId="9">
    <w:abstractNumId w:val="1"/>
  </w:num>
  <w:num w:numId="10">
    <w:abstractNumId w:val="4"/>
  </w:num>
  <w:num w:numId="11">
    <w:abstractNumId w:val="0"/>
  </w:num>
  <w:num w:numId="12">
    <w:abstractNumId w:val="17"/>
  </w:num>
  <w:num w:numId="13">
    <w:abstractNumId w:val="9"/>
  </w:num>
  <w:num w:numId="14">
    <w:abstractNumId w:val="14"/>
  </w:num>
  <w:num w:numId="15">
    <w:abstractNumId w:val="11"/>
  </w:num>
  <w:num w:numId="16">
    <w:abstractNumId w:val="16"/>
  </w:num>
  <w:num w:numId="17">
    <w:abstractNumId w:val="1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63089C"/>
    <w:rsid w:val="00000A1D"/>
    <w:rsid w:val="00004E0E"/>
    <w:rsid w:val="00006091"/>
    <w:rsid w:val="000076D9"/>
    <w:rsid w:val="00013E41"/>
    <w:rsid w:val="0001420A"/>
    <w:rsid w:val="00015A73"/>
    <w:rsid w:val="00016B9A"/>
    <w:rsid w:val="00035310"/>
    <w:rsid w:val="0004792D"/>
    <w:rsid w:val="00051B82"/>
    <w:rsid w:val="000556CF"/>
    <w:rsid w:val="00066CD2"/>
    <w:rsid w:val="00074FC4"/>
    <w:rsid w:val="00084043"/>
    <w:rsid w:val="00093E71"/>
    <w:rsid w:val="00096244"/>
    <w:rsid w:val="00096378"/>
    <w:rsid w:val="000A2920"/>
    <w:rsid w:val="000A3533"/>
    <w:rsid w:val="000A5804"/>
    <w:rsid w:val="000B6D40"/>
    <w:rsid w:val="000C670C"/>
    <w:rsid w:val="000D38DB"/>
    <w:rsid w:val="000E0A1D"/>
    <w:rsid w:val="000E1A7E"/>
    <w:rsid w:val="0010370F"/>
    <w:rsid w:val="0010479B"/>
    <w:rsid w:val="00115544"/>
    <w:rsid w:val="0013639C"/>
    <w:rsid w:val="0016238F"/>
    <w:rsid w:val="001634E2"/>
    <w:rsid w:val="0016563D"/>
    <w:rsid w:val="001712B3"/>
    <w:rsid w:val="00173AEB"/>
    <w:rsid w:val="00181052"/>
    <w:rsid w:val="00185673"/>
    <w:rsid w:val="00194432"/>
    <w:rsid w:val="001A306E"/>
    <w:rsid w:val="001B0BA6"/>
    <w:rsid w:val="001B0F26"/>
    <w:rsid w:val="001B27F0"/>
    <w:rsid w:val="001B7A7F"/>
    <w:rsid w:val="001C52C2"/>
    <w:rsid w:val="001D17C9"/>
    <w:rsid w:val="001D5001"/>
    <w:rsid w:val="001E350B"/>
    <w:rsid w:val="001E75AC"/>
    <w:rsid w:val="001F55F5"/>
    <w:rsid w:val="001F6BF7"/>
    <w:rsid w:val="00210CE3"/>
    <w:rsid w:val="00212B2D"/>
    <w:rsid w:val="002143B8"/>
    <w:rsid w:val="00214DCB"/>
    <w:rsid w:val="00224BC7"/>
    <w:rsid w:val="00270B1B"/>
    <w:rsid w:val="002774F2"/>
    <w:rsid w:val="002A4C5F"/>
    <w:rsid w:val="002B42E5"/>
    <w:rsid w:val="002B7728"/>
    <w:rsid w:val="002C069C"/>
    <w:rsid w:val="002C10D9"/>
    <w:rsid w:val="002C5190"/>
    <w:rsid w:val="002F4B2F"/>
    <w:rsid w:val="002F606F"/>
    <w:rsid w:val="002F647D"/>
    <w:rsid w:val="00303FD8"/>
    <w:rsid w:val="003053CA"/>
    <w:rsid w:val="003319D1"/>
    <w:rsid w:val="00345B06"/>
    <w:rsid w:val="003521D1"/>
    <w:rsid w:val="003722CD"/>
    <w:rsid w:val="00380447"/>
    <w:rsid w:val="00387C8A"/>
    <w:rsid w:val="00391B4D"/>
    <w:rsid w:val="003D3486"/>
    <w:rsid w:val="003D7EF3"/>
    <w:rsid w:val="003E2694"/>
    <w:rsid w:val="003E409B"/>
    <w:rsid w:val="003F7686"/>
    <w:rsid w:val="00401539"/>
    <w:rsid w:val="00414C13"/>
    <w:rsid w:val="004156D8"/>
    <w:rsid w:val="00431135"/>
    <w:rsid w:val="00436586"/>
    <w:rsid w:val="004375BF"/>
    <w:rsid w:val="00447016"/>
    <w:rsid w:val="00451CC3"/>
    <w:rsid w:val="00467D6A"/>
    <w:rsid w:val="00474BDB"/>
    <w:rsid w:val="004901D8"/>
    <w:rsid w:val="00491F62"/>
    <w:rsid w:val="004971C9"/>
    <w:rsid w:val="00497C87"/>
    <w:rsid w:val="004A57E2"/>
    <w:rsid w:val="004B12F4"/>
    <w:rsid w:val="004D0EEB"/>
    <w:rsid w:val="004D1F3B"/>
    <w:rsid w:val="004D206A"/>
    <w:rsid w:val="004D6960"/>
    <w:rsid w:val="004E21DC"/>
    <w:rsid w:val="004F6A7D"/>
    <w:rsid w:val="00521BFC"/>
    <w:rsid w:val="0052780A"/>
    <w:rsid w:val="00540315"/>
    <w:rsid w:val="00540609"/>
    <w:rsid w:val="00550971"/>
    <w:rsid w:val="005833E2"/>
    <w:rsid w:val="00590358"/>
    <w:rsid w:val="005A4236"/>
    <w:rsid w:val="005C2617"/>
    <w:rsid w:val="005C618B"/>
    <w:rsid w:val="005F58C2"/>
    <w:rsid w:val="005F58DE"/>
    <w:rsid w:val="005F7445"/>
    <w:rsid w:val="005F7944"/>
    <w:rsid w:val="00600395"/>
    <w:rsid w:val="006043DF"/>
    <w:rsid w:val="00610303"/>
    <w:rsid w:val="00621F6A"/>
    <w:rsid w:val="006229C7"/>
    <w:rsid w:val="00623C04"/>
    <w:rsid w:val="0063089C"/>
    <w:rsid w:val="006356E6"/>
    <w:rsid w:val="00637642"/>
    <w:rsid w:val="006505B2"/>
    <w:rsid w:val="0066162E"/>
    <w:rsid w:val="006714C6"/>
    <w:rsid w:val="00673383"/>
    <w:rsid w:val="00685DDB"/>
    <w:rsid w:val="00690067"/>
    <w:rsid w:val="00692FE1"/>
    <w:rsid w:val="00694A3C"/>
    <w:rsid w:val="006A129C"/>
    <w:rsid w:val="006B2227"/>
    <w:rsid w:val="006C2574"/>
    <w:rsid w:val="006E35D0"/>
    <w:rsid w:val="006F00C7"/>
    <w:rsid w:val="007156AF"/>
    <w:rsid w:val="00715D93"/>
    <w:rsid w:val="00724E04"/>
    <w:rsid w:val="00742745"/>
    <w:rsid w:val="00745029"/>
    <w:rsid w:val="007613C5"/>
    <w:rsid w:val="00762896"/>
    <w:rsid w:val="00762E29"/>
    <w:rsid w:val="0076771A"/>
    <w:rsid w:val="00780EAB"/>
    <w:rsid w:val="00785D30"/>
    <w:rsid w:val="00787836"/>
    <w:rsid w:val="00791C53"/>
    <w:rsid w:val="007A13ED"/>
    <w:rsid w:val="007B0672"/>
    <w:rsid w:val="007B6E7C"/>
    <w:rsid w:val="007C7DC5"/>
    <w:rsid w:val="007D3CB0"/>
    <w:rsid w:val="007D52B7"/>
    <w:rsid w:val="007E7D16"/>
    <w:rsid w:val="00800BDD"/>
    <w:rsid w:val="0082306F"/>
    <w:rsid w:val="00840CEC"/>
    <w:rsid w:val="0084302D"/>
    <w:rsid w:val="00847EA7"/>
    <w:rsid w:val="00860755"/>
    <w:rsid w:val="00866606"/>
    <w:rsid w:val="008766B5"/>
    <w:rsid w:val="00882183"/>
    <w:rsid w:val="008829A1"/>
    <w:rsid w:val="00886A13"/>
    <w:rsid w:val="0089258E"/>
    <w:rsid w:val="00892883"/>
    <w:rsid w:val="008961DA"/>
    <w:rsid w:val="008A4462"/>
    <w:rsid w:val="008A4E8E"/>
    <w:rsid w:val="008B21FF"/>
    <w:rsid w:val="008B3E91"/>
    <w:rsid w:val="008B472C"/>
    <w:rsid w:val="00901FEF"/>
    <w:rsid w:val="0090729C"/>
    <w:rsid w:val="0091573A"/>
    <w:rsid w:val="00926F31"/>
    <w:rsid w:val="009413C7"/>
    <w:rsid w:val="009507C1"/>
    <w:rsid w:val="00957D1B"/>
    <w:rsid w:val="009648B9"/>
    <w:rsid w:val="00965C13"/>
    <w:rsid w:val="00967459"/>
    <w:rsid w:val="00970FA0"/>
    <w:rsid w:val="00987F3E"/>
    <w:rsid w:val="009C3949"/>
    <w:rsid w:val="009D20A6"/>
    <w:rsid w:val="009D3E57"/>
    <w:rsid w:val="009E742F"/>
    <w:rsid w:val="00A10E28"/>
    <w:rsid w:val="00A664B3"/>
    <w:rsid w:val="00A67A77"/>
    <w:rsid w:val="00A84462"/>
    <w:rsid w:val="00A9731F"/>
    <w:rsid w:val="00AA411C"/>
    <w:rsid w:val="00AA7090"/>
    <w:rsid w:val="00AB493E"/>
    <w:rsid w:val="00AB7B1B"/>
    <w:rsid w:val="00AC5EE5"/>
    <w:rsid w:val="00AE57EF"/>
    <w:rsid w:val="00B04311"/>
    <w:rsid w:val="00B15A0B"/>
    <w:rsid w:val="00B165CE"/>
    <w:rsid w:val="00B4020E"/>
    <w:rsid w:val="00B51DAF"/>
    <w:rsid w:val="00B575F2"/>
    <w:rsid w:val="00B652FB"/>
    <w:rsid w:val="00B73F65"/>
    <w:rsid w:val="00B82F94"/>
    <w:rsid w:val="00B84CCA"/>
    <w:rsid w:val="00B9514C"/>
    <w:rsid w:val="00BA174C"/>
    <w:rsid w:val="00BA2445"/>
    <w:rsid w:val="00BD7B3D"/>
    <w:rsid w:val="00BE436E"/>
    <w:rsid w:val="00BF663F"/>
    <w:rsid w:val="00C077DD"/>
    <w:rsid w:val="00C12BFA"/>
    <w:rsid w:val="00C241A2"/>
    <w:rsid w:val="00C2528F"/>
    <w:rsid w:val="00C327DC"/>
    <w:rsid w:val="00C42C7F"/>
    <w:rsid w:val="00C617B3"/>
    <w:rsid w:val="00C642A1"/>
    <w:rsid w:val="00C717B8"/>
    <w:rsid w:val="00C73990"/>
    <w:rsid w:val="00C92654"/>
    <w:rsid w:val="00C94311"/>
    <w:rsid w:val="00CA0B7E"/>
    <w:rsid w:val="00CA3700"/>
    <w:rsid w:val="00CC2785"/>
    <w:rsid w:val="00CD4BCA"/>
    <w:rsid w:val="00D13FFB"/>
    <w:rsid w:val="00D424C0"/>
    <w:rsid w:val="00D50956"/>
    <w:rsid w:val="00D646F9"/>
    <w:rsid w:val="00D7143D"/>
    <w:rsid w:val="00D762B7"/>
    <w:rsid w:val="00D9240E"/>
    <w:rsid w:val="00D945AE"/>
    <w:rsid w:val="00DA0020"/>
    <w:rsid w:val="00DB1A9E"/>
    <w:rsid w:val="00DC2A28"/>
    <w:rsid w:val="00DD0498"/>
    <w:rsid w:val="00DD4972"/>
    <w:rsid w:val="00DD6775"/>
    <w:rsid w:val="00DE2894"/>
    <w:rsid w:val="00DE55C1"/>
    <w:rsid w:val="00DF4BC7"/>
    <w:rsid w:val="00E01504"/>
    <w:rsid w:val="00E2189F"/>
    <w:rsid w:val="00E23877"/>
    <w:rsid w:val="00E27661"/>
    <w:rsid w:val="00E30B15"/>
    <w:rsid w:val="00E569AA"/>
    <w:rsid w:val="00E664BC"/>
    <w:rsid w:val="00E66529"/>
    <w:rsid w:val="00EC19B3"/>
    <w:rsid w:val="00EC1AA4"/>
    <w:rsid w:val="00EC71A9"/>
    <w:rsid w:val="00ED4338"/>
    <w:rsid w:val="00EE4DC0"/>
    <w:rsid w:val="00F129CF"/>
    <w:rsid w:val="00F152BB"/>
    <w:rsid w:val="00F2717E"/>
    <w:rsid w:val="00F307E2"/>
    <w:rsid w:val="00F404FC"/>
    <w:rsid w:val="00F4296C"/>
    <w:rsid w:val="00F45010"/>
    <w:rsid w:val="00F72712"/>
    <w:rsid w:val="00F75610"/>
    <w:rsid w:val="00F83C96"/>
    <w:rsid w:val="00F90C6C"/>
    <w:rsid w:val="00FA164F"/>
    <w:rsid w:val="00FA5BEF"/>
    <w:rsid w:val="00FB114D"/>
    <w:rsid w:val="00FB3A0A"/>
    <w:rsid w:val="00FB6FAF"/>
    <w:rsid w:val="00FB7C0B"/>
    <w:rsid w:val="00FB7E70"/>
    <w:rsid w:val="00FC161E"/>
    <w:rsid w:val="00FC2345"/>
    <w:rsid w:val="00FC6F60"/>
    <w:rsid w:val="00FD7584"/>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rules v:ext="edit">
        <o:r id="V:Rule15" type="connector" idref="#_x0000_s1086"/>
        <o:r id="V:Rule16" type="connector" idref="#_x0000_s1027"/>
        <o:r id="V:Rule17" type="connector" idref="#_x0000_s1083"/>
        <o:r id="V:Rule18" type="connector" idref="#_x0000_s1088"/>
        <o:r id="V:Rule19" type="connector" idref="#_x0000_s1026"/>
        <o:r id="V:Rule20" type="connector" idref="#_x0000_s1079"/>
        <o:r id="V:Rule21" type="connector" idref="#_x0000_s1081"/>
        <o:r id="V:Rule22" type="connector" idref="#_x0000_s1084"/>
        <o:r id="V:Rule23" type="connector" idref="#_x0000_s1078"/>
        <o:r id="V:Rule24" type="connector" idref="#_x0000_s1087"/>
        <o:r id="V:Rule25" type="connector" idref="#_x0000_s1055"/>
        <o:r id="V:Rule26" type="connector" idref="#_x0000_s1085"/>
        <o:r id="V:Rule27" type="connector" idref="#_x0000_s1082"/>
        <o:r id="V:Rule28" type="connector"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paragraph" w:customStyle="1" w:styleId="NOSHeaderRegular">
    <w:name w:val="NOS Header Regular"/>
    <w:basedOn w:val="Normal"/>
    <w:qFormat/>
    <w:rsid w:val="00FC161E"/>
    <w:pPr>
      <w:spacing w:after="0" w:line="360" w:lineRule="exact"/>
    </w:pPr>
    <w:rPr>
      <w:rFonts w:ascii="Arial" w:hAnsi="Arial"/>
      <w:sz w:val="32"/>
    </w:rPr>
  </w:style>
  <w:style w:type="paragraph" w:customStyle="1" w:styleId="nostext">
    <w:name w:val="nos_text"/>
    <w:basedOn w:val="Normal"/>
    <w:uiPriority w:val="99"/>
    <w:rsid w:val="00B575F2"/>
    <w:pPr>
      <w:spacing w:before="120" w:after="120" w:line="240" w:lineRule="auto"/>
    </w:pPr>
    <w:rPr>
      <w:rFonts w:ascii="Arial" w:eastAsia="Times New Roman" w:hAnsi="Arial" w:cs="Arial"/>
      <w:sz w:val="16"/>
      <w:szCs w:val="20"/>
    </w:rPr>
  </w:style>
  <w:style w:type="paragraph" w:customStyle="1" w:styleId="nosdetail">
    <w:name w:val="nos_detail"/>
    <w:basedOn w:val="nostext"/>
    <w:uiPriority w:val="99"/>
    <w:rsid w:val="00B575F2"/>
    <w:pPr>
      <w:tabs>
        <w:tab w:val="left" w:pos="360"/>
      </w:tabs>
      <w:ind w:left="357" w:hanging="357"/>
    </w:pPr>
  </w:style>
  <w:style w:type="paragraph" w:customStyle="1" w:styleId="upklist">
    <w:name w:val="upk_list"/>
    <w:basedOn w:val="Normal"/>
    <w:uiPriority w:val="99"/>
    <w:rsid w:val="00B575F2"/>
    <w:pPr>
      <w:numPr>
        <w:numId w:val="12"/>
      </w:numPr>
      <w:spacing w:after="0" w:line="240" w:lineRule="auto"/>
    </w:pPr>
    <w:rPr>
      <w:rFonts w:ascii="Times New Roman" w:eastAsia="Times New Roman" w:hAnsi="Times New Roman"/>
      <w:sz w:val="24"/>
      <w:szCs w:val="20"/>
    </w:rPr>
  </w:style>
  <w:style w:type="paragraph" w:styleId="ListParagraph">
    <w:name w:val="List Paragraph"/>
    <w:basedOn w:val="Normal"/>
    <w:uiPriority w:val="34"/>
    <w:qFormat/>
    <w:rsid w:val="00B575F2"/>
    <w:pPr>
      <w:ind w:left="720"/>
      <w:contextualSpacing/>
    </w:pPr>
  </w:style>
  <w:style w:type="paragraph" w:customStyle="1" w:styleId="nossubhead">
    <w:name w:val="nos_sub_head"/>
    <w:basedOn w:val="Normal"/>
    <w:uiPriority w:val="99"/>
    <w:rsid w:val="007B6E7C"/>
    <w:pPr>
      <w:spacing w:before="120" w:after="0" w:line="240" w:lineRule="auto"/>
    </w:pPr>
    <w:rPr>
      <w:rFonts w:ascii="Arial" w:eastAsia="Times New Roman" w:hAnsi="Arial" w:cs="Arial"/>
      <w:b/>
      <w:bCs/>
      <w:sz w:val="16"/>
      <w:szCs w:val="16"/>
    </w:rPr>
  </w:style>
  <w:style w:type="character" w:styleId="CommentReference">
    <w:name w:val="annotation reference"/>
    <w:basedOn w:val="DefaultParagraphFont"/>
    <w:uiPriority w:val="99"/>
    <w:semiHidden/>
    <w:unhideWhenUsed/>
    <w:rsid w:val="00C42C7F"/>
    <w:rPr>
      <w:sz w:val="16"/>
      <w:szCs w:val="16"/>
    </w:rPr>
  </w:style>
  <w:style w:type="paragraph" w:styleId="CommentText">
    <w:name w:val="annotation text"/>
    <w:basedOn w:val="Normal"/>
    <w:link w:val="CommentTextChar"/>
    <w:uiPriority w:val="99"/>
    <w:semiHidden/>
    <w:unhideWhenUsed/>
    <w:rsid w:val="00C42C7F"/>
    <w:pPr>
      <w:spacing w:line="240" w:lineRule="auto"/>
    </w:pPr>
    <w:rPr>
      <w:sz w:val="20"/>
      <w:szCs w:val="20"/>
    </w:rPr>
  </w:style>
  <w:style w:type="character" w:customStyle="1" w:styleId="CommentTextChar">
    <w:name w:val="Comment Text Char"/>
    <w:basedOn w:val="DefaultParagraphFont"/>
    <w:link w:val="CommentText"/>
    <w:uiPriority w:val="99"/>
    <w:semiHidden/>
    <w:rsid w:val="00C42C7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42C7F"/>
    <w:rPr>
      <w:b/>
      <w:bCs/>
    </w:rPr>
  </w:style>
  <w:style w:type="character" w:customStyle="1" w:styleId="CommentSubjectChar">
    <w:name w:val="Comment Subject Char"/>
    <w:basedOn w:val="CommentTextChar"/>
    <w:link w:val="CommentSubject"/>
    <w:uiPriority w:val="99"/>
    <w:semiHidden/>
    <w:rsid w:val="00C42C7F"/>
    <w:rPr>
      <w:b/>
      <w:bCs/>
    </w:rPr>
  </w:style>
</w:styles>
</file>

<file path=word/webSettings.xml><?xml version="1.0" encoding="utf-8"?>
<w:webSettings xmlns:r="http://schemas.openxmlformats.org/officeDocument/2006/relationships" xmlns:w="http://schemas.openxmlformats.org/wordprocessingml/2006/main">
  <w:divs>
    <w:div w:id="1432319174">
      <w:bodyDiv w:val="1"/>
      <w:marLeft w:val="0"/>
      <w:marRight w:val="0"/>
      <w:marTop w:val="0"/>
      <w:marBottom w:val="0"/>
      <w:divBdr>
        <w:top w:val="none" w:sz="0" w:space="0" w:color="auto"/>
        <w:left w:val="none" w:sz="0" w:space="0" w:color="auto"/>
        <w:bottom w:val="none" w:sz="0" w:space="0" w:color="auto"/>
        <w:right w:val="none" w:sz="0" w:space="0" w:color="auto"/>
      </w:divBdr>
    </w:div>
    <w:div w:id="158780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CHoulden</dc:creator>
  <cp:lastModifiedBy>helen.anayiotos</cp:lastModifiedBy>
  <cp:revision>5</cp:revision>
  <dcterms:created xsi:type="dcterms:W3CDTF">2011-11-15T12:44:00Z</dcterms:created>
  <dcterms:modified xsi:type="dcterms:W3CDTF">2012-02-23T15:35:00Z</dcterms:modified>
</cp:coreProperties>
</file>